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198BB" w14:textId="6F5A6539" w:rsidR="00920CD2" w:rsidRPr="005B6A20" w:rsidRDefault="00920CD2" w:rsidP="00507DE2">
      <w:pPr>
        <w:spacing w:after="0"/>
        <w:ind w:right="-6"/>
        <w:jc w:val="center"/>
        <w:rPr>
          <w:rFonts w:asciiTheme="minorHAnsi" w:eastAsia="Times New Roman" w:hAnsiTheme="minorHAnsi" w:cstheme="minorHAnsi"/>
          <w:b/>
          <w:bCs/>
          <w:spacing w:val="-12"/>
          <w:sz w:val="52"/>
          <w:szCs w:val="52"/>
          <w:lang w:val="fr-FR" w:eastAsia="fr-FR"/>
        </w:rPr>
      </w:pPr>
      <w:r w:rsidRPr="005B6A20">
        <w:rPr>
          <w:rFonts w:asciiTheme="minorHAnsi" w:eastAsia="Times New Roman" w:hAnsiTheme="minorHAnsi" w:cstheme="minorHAnsi"/>
          <w:b/>
          <w:bCs/>
          <w:spacing w:val="-12"/>
          <w:sz w:val="52"/>
          <w:szCs w:val="52"/>
          <w:lang w:val="fr-FR" w:eastAsia="fr-FR"/>
        </w:rPr>
        <w:t>ADRA DRC</w:t>
      </w:r>
      <w:r w:rsidR="00F7725F" w:rsidRPr="005B6A20">
        <w:rPr>
          <w:rFonts w:asciiTheme="minorHAnsi" w:eastAsia="Times New Roman" w:hAnsiTheme="minorHAnsi" w:cstheme="minorHAnsi"/>
          <w:b/>
          <w:bCs/>
          <w:spacing w:val="-12"/>
          <w:sz w:val="52"/>
          <w:szCs w:val="52"/>
          <w:lang w:val="fr-FR" w:eastAsia="fr-FR"/>
        </w:rPr>
        <w:t xml:space="preserve"> </w:t>
      </w:r>
      <w:r w:rsidR="00B32E34" w:rsidRPr="005B6A20">
        <w:rPr>
          <w:rFonts w:asciiTheme="minorHAnsi" w:eastAsia="Times New Roman" w:hAnsiTheme="minorHAnsi" w:cstheme="minorHAnsi"/>
          <w:b/>
          <w:bCs/>
          <w:spacing w:val="-12"/>
          <w:sz w:val="52"/>
          <w:szCs w:val="52"/>
          <w:lang w:val="fr-FR" w:eastAsia="fr-FR"/>
        </w:rPr>
        <w:t xml:space="preserve">- </w:t>
      </w:r>
      <w:r w:rsidR="008C0F81" w:rsidRPr="005B6A20">
        <w:rPr>
          <w:rFonts w:asciiTheme="minorHAnsi" w:eastAsia="Times New Roman" w:hAnsiTheme="minorHAnsi" w:cstheme="minorHAnsi"/>
          <w:b/>
          <w:bCs/>
          <w:spacing w:val="-12"/>
          <w:sz w:val="52"/>
          <w:szCs w:val="52"/>
          <w:lang w:val="fr-FR" w:eastAsia="fr-FR"/>
        </w:rPr>
        <w:t>BMZ</w:t>
      </w:r>
      <w:r w:rsidR="00F7725F" w:rsidRPr="005B6A20">
        <w:rPr>
          <w:rFonts w:asciiTheme="minorHAnsi" w:eastAsia="Times New Roman" w:hAnsiTheme="minorHAnsi" w:cstheme="minorHAnsi"/>
          <w:b/>
          <w:bCs/>
          <w:spacing w:val="-12"/>
          <w:sz w:val="52"/>
          <w:szCs w:val="52"/>
          <w:lang w:val="fr-FR" w:eastAsia="fr-FR"/>
        </w:rPr>
        <w:t xml:space="preserve"> </w:t>
      </w:r>
      <w:r w:rsidR="00B809CF" w:rsidRPr="005B6A20">
        <w:rPr>
          <w:rFonts w:asciiTheme="minorHAnsi" w:eastAsia="Times New Roman" w:hAnsiTheme="minorHAnsi" w:cstheme="minorHAnsi"/>
          <w:b/>
          <w:bCs/>
          <w:spacing w:val="-12"/>
          <w:sz w:val="52"/>
          <w:szCs w:val="52"/>
          <w:lang w:val="fr-FR" w:eastAsia="fr-FR"/>
        </w:rPr>
        <w:t>–</w:t>
      </w:r>
      <w:r w:rsidRPr="005B6A20">
        <w:rPr>
          <w:rFonts w:asciiTheme="minorHAnsi" w:eastAsia="Times New Roman" w:hAnsiTheme="minorHAnsi" w:cstheme="minorHAnsi"/>
          <w:b/>
          <w:bCs/>
          <w:spacing w:val="-12"/>
          <w:sz w:val="52"/>
          <w:szCs w:val="52"/>
          <w:lang w:val="fr-FR" w:eastAsia="fr-FR"/>
        </w:rPr>
        <w:t xml:space="preserve"> </w:t>
      </w:r>
      <w:r w:rsidR="008C0F81" w:rsidRPr="005B6A20">
        <w:rPr>
          <w:rFonts w:asciiTheme="minorHAnsi" w:eastAsia="Times New Roman" w:hAnsiTheme="minorHAnsi" w:cstheme="minorHAnsi"/>
          <w:b/>
          <w:bCs/>
          <w:spacing w:val="-12"/>
          <w:sz w:val="52"/>
          <w:szCs w:val="52"/>
          <w:lang w:val="fr-FR" w:eastAsia="fr-FR"/>
        </w:rPr>
        <w:t>Finance Specialist</w:t>
      </w:r>
      <w:r w:rsidR="00D44218" w:rsidRPr="005B6A20">
        <w:rPr>
          <w:rFonts w:asciiTheme="minorHAnsi" w:eastAsia="Times New Roman" w:hAnsiTheme="minorHAnsi" w:cstheme="minorHAnsi"/>
          <w:b/>
          <w:bCs/>
          <w:spacing w:val="-12"/>
          <w:sz w:val="52"/>
          <w:szCs w:val="52"/>
          <w:lang w:val="fr-FR" w:eastAsia="fr-FR"/>
        </w:rPr>
        <w:t xml:space="preserve"> </w:t>
      </w:r>
      <w:r w:rsidR="006871C5" w:rsidRPr="005B6A20">
        <w:rPr>
          <w:rFonts w:asciiTheme="minorHAnsi" w:eastAsia="Times New Roman" w:hAnsiTheme="minorHAnsi" w:cstheme="minorHAnsi"/>
          <w:b/>
          <w:bCs/>
          <w:spacing w:val="-12"/>
          <w:sz w:val="52"/>
          <w:szCs w:val="52"/>
          <w:lang w:val="fr-FR" w:eastAsia="fr-FR"/>
        </w:rPr>
        <w:t>0</w:t>
      </w:r>
      <w:r w:rsidR="008C0F81" w:rsidRPr="005B6A20">
        <w:rPr>
          <w:rFonts w:asciiTheme="minorHAnsi" w:eastAsia="Times New Roman" w:hAnsiTheme="minorHAnsi" w:cstheme="minorHAnsi"/>
          <w:b/>
          <w:bCs/>
          <w:spacing w:val="-12"/>
          <w:sz w:val="52"/>
          <w:szCs w:val="52"/>
          <w:lang w:val="fr-FR" w:eastAsia="fr-FR"/>
        </w:rPr>
        <w:t>01</w:t>
      </w:r>
      <w:r w:rsidR="00952EC7" w:rsidRPr="005B6A20">
        <w:rPr>
          <w:rFonts w:asciiTheme="minorHAnsi" w:eastAsia="Times New Roman" w:hAnsiTheme="minorHAnsi" w:cstheme="minorHAnsi"/>
          <w:b/>
          <w:bCs/>
          <w:spacing w:val="-12"/>
          <w:sz w:val="52"/>
          <w:szCs w:val="52"/>
          <w:lang w:val="fr-FR" w:eastAsia="fr-FR"/>
        </w:rPr>
        <w:t>/RH/</w:t>
      </w:r>
      <w:r w:rsidR="008C0F81" w:rsidRPr="005B6A20">
        <w:rPr>
          <w:rFonts w:asciiTheme="minorHAnsi" w:eastAsia="Times New Roman" w:hAnsiTheme="minorHAnsi" w:cstheme="minorHAnsi"/>
          <w:b/>
          <w:bCs/>
          <w:spacing w:val="-12"/>
          <w:sz w:val="52"/>
          <w:szCs w:val="52"/>
          <w:lang w:val="fr-FR" w:eastAsia="fr-FR"/>
        </w:rPr>
        <w:t>03</w:t>
      </w:r>
      <w:r w:rsidR="005F19F0" w:rsidRPr="005B6A20">
        <w:rPr>
          <w:rFonts w:asciiTheme="minorHAnsi" w:eastAsia="Times New Roman" w:hAnsiTheme="minorHAnsi" w:cstheme="minorHAnsi"/>
          <w:b/>
          <w:bCs/>
          <w:spacing w:val="-12"/>
          <w:sz w:val="52"/>
          <w:szCs w:val="52"/>
          <w:lang w:val="fr-FR" w:eastAsia="fr-FR"/>
        </w:rPr>
        <w:t xml:space="preserve"> </w:t>
      </w:r>
      <w:r w:rsidR="00A24413" w:rsidRPr="005B6A20">
        <w:rPr>
          <w:rFonts w:asciiTheme="minorHAnsi" w:eastAsia="Times New Roman" w:hAnsiTheme="minorHAnsi" w:cstheme="minorHAnsi"/>
          <w:b/>
          <w:bCs/>
          <w:spacing w:val="-12"/>
          <w:sz w:val="52"/>
          <w:szCs w:val="52"/>
          <w:lang w:val="fr-FR" w:eastAsia="fr-FR"/>
        </w:rPr>
        <w:t>-</w:t>
      </w:r>
      <w:r w:rsidR="005F19F0" w:rsidRPr="005B6A20">
        <w:rPr>
          <w:rFonts w:asciiTheme="minorHAnsi" w:eastAsia="Times New Roman" w:hAnsiTheme="minorHAnsi" w:cstheme="minorHAnsi"/>
          <w:b/>
          <w:bCs/>
          <w:spacing w:val="-12"/>
          <w:sz w:val="52"/>
          <w:szCs w:val="52"/>
          <w:lang w:val="fr-FR" w:eastAsia="fr-FR"/>
        </w:rPr>
        <w:t xml:space="preserve"> </w:t>
      </w:r>
      <w:r w:rsidR="00952EC7" w:rsidRPr="005B6A20">
        <w:rPr>
          <w:rFonts w:asciiTheme="minorHAnsi" w:eastAsia="Times New Roman" w:hAnsiTheme="minorHAnsi" w:cstheme="minorHAnsi"/>
          <w:b/>
          <w:bCs/>
          <w:spacing w:val="-12"/>
          <w:sz w:val="52"/>
          <w:szCs w:val="52"/>
          <w:lang w:val="fr-FR" w:eastAsia="fr-FR"/>
        </w:rPr>
        <w:t>2</w:t>
      </w:r>
      <w:r w:rsidR="005F19F0" w:rsidRPr="005B6A20">
        <w:rPr>
          <w:rFonts w:asciiTheme="minorHAnsi" w:eastAsia="Times New Roman" w:hAnsiTheme="minorHAnsi" w:cstheme="minorHAnsi"/>
          <w:b/>
          <w:bCs/>
          <w:spacing w:val="-12"/>
          <w:sz w:val="52"/>
          <w:szCs w:val="52"/>
          <w:lang w:val="fr-FR" w:eastAsia="fr-FR"/>
        </w:rPr>
        <w:t>6</w:t>
      </w:r>
    </w:p>
    <w:p w14:paraId="49FD0D6F" w14:textId="77777777" w:rsidR="00920CD2" w:rsidRPr="00D44218" w:rsidRDefault="00920CD2" w:rsidP="00920CD2">
      <w:pPr>
        <w:pBdr>
          <w:top w:val="single" w:sz="4" w:space="1" w:color="auto"/>
        </w:pBdr>
        <w:spacing w:after="0" w:line="240" w:lineRule="exact"/>
        <w:rPr>
          <w:rFonts w:ascii="Times New Roman" w:hAnsi="Times New Roman"/>
          <w:sz w:val="44"/>
          <w:szCs w:val="44"/>
          <w:lang w:val="fr-FR"/>
        </w:rPr>
      </w:pPr>
    </w:p>
    <w:p w14:paraId="1AE6F0FB" w14:textId="09EE5FAB" w:rsidR="00920CD2" w:rsidRPr="00D44218" w:rsidRDefault="000B0FED" w:rsidP="00920CD2">
      <w:pPr>
        <w:spacing w:after="0" w:line="240" w:lineRule="auto"/>
        <w:outlineLvl w:val="1"/>
        <w:rPr>
          <w:rFonts w:asciiTheme="majorHAnsi" w:eastAsia="Times New Roman" w:hAnsiTheme="majorHAnsi" w:cstheme="majorHAnsi"/>
          <w:b/>
          <w:bCs/>
          <w:color w:val="FF0000"/>
          <w:spacing w:val="-12"/>
          <w:sz w:val="16"/>
          <w:szCs w:val="16"/>
          <w:lang w:val="fr-FR" w:eastAsia="fr-FR"/>
        </w:rPr>
      </w:pPr>
      <w:r w:rsidRPr="00D44218">
        <w:rPr>
          <w:rFonts w:asciiTheme="majorHAnsi" w:eastAsia="Times New Roman" w:hAnsiTheme="majorHAnsi" w:cstheme="majorHAnsi"/>
          <w:b/>
          <w:bCs/>
          <w:color w:val="FF0000"/>
          <w:spacing w:val="-12"/>
          <w:sz w:val="16"/>
          <w:szCs w:val="16"/>
          <w:lang w:val="fr-FR" w:eastAsia="fr-FR"/>
        </w:rPr>
        <w:t xml:space="preserve">                                                        </w:t>
      </w:r>
    </w:p>
    <w:p w14:paraId="2563973A" w14:textId="4838DDEB" w:rsidR="00226C20" w:rsidRPr="005B6A20" w:rsidRDefault="00304D50" w:rsidP="00226C20">
      <w:pPr>
        <w:autoSpaceDE w:val="0"/>
        <w:autoSpaceDN w:val="0"/>
        <w:adjustRightInd w:val="0"/>
        <w:spacing w:after="0" w:line="240" w:lineRule="auto"/>
        <w:rPr>
          <w:rFonts w:asciiTheme="minorHAnsi" w:eastAsia="Times New Roman" w:hAnsiTheme="minorHAnsi" w:cstheme="minorHAnsi"/>
          <w:b/>
          <w:bCs/>
          <w:sz w:val="24"/>
          <w:szCs w:val="24"/>
          <w:lang w:val="fr-FR" w:eastAsia="en-GB"/>
        </w:rPr>
      </w:pPr>
      <w:r w:rsidRPr="005B6A20">
        <w:rPr>
          <w:rFonts w:asciiTheme="minorHAnsi" w:eastAsia="Times New Roman" w:hAnsiTheme="minorHAnsi" w:cstheme="minorHAnsi"/>
          <w:sz w:val="24"/>
          <w:szCs w:val="24"/>
          <w:lang w:val="fr-FR" w:eastAsia="en-GB"/>
        </w:rPr>
        <w:t>TITRE DU POSTE</w:t>
      </w:r>
      <w:r w:rsidR="00935C0A" w:rsidRPr="005B6A20">
        <w:rPr>
          <w:rFonts w:asciiTheme="minorHAnsi" w:eastAsia="Times New Roman" w:hAnsiTheme="minorHAnsi" w:cstheme="minorHAnsi"/>
          <w:sz w:val="24"/>
          <w:szCs w:val="24"/>
          <w:lang w:val="fr-FR" w:eastAsia="en-GB"/>
        </w:rPr>
        <w:t xml:space="preserve"> </w:t>
      </w:r>
      <w:r w:rsidR="00226C20" w:rsidRPr="005B6A20">
        <w:rPr>
          <w:rFonts w:asciiTheme="minorHAnsi" w:eastAsia="Times New Roman" w:hAnsiTheme="minorHAnsi" w:cstheme="minorHAnsi"/>
          <w:sz w:val="24"/>
          <w:szCs w:val="24"/>
          <w:lang w:val="fr-FR" w:eastAsia="en-GB"/>
        </w:rPr>
        <w:t xml:space="preserve">: </w:t>
      </w:r>
      <w:r w:rsidR="008C0F81" w:rsidRPr="005B6A20">
        <w:rPr>
          <w:rFonts w:asciiTheme="minorHAnsi" w:eastAsia="Times New Roman" w:hAnsiTheme="minorHAnsi" w:cstheme="minorHAnsi"/>
          <w:b/>
          <w:bCs/>
          <w:sz w:val="24"/>
          <w:szCs w:val="24"/>
          <w:lang w:val="fr-FR" w:eastAsia="en-GB"/>
        </w:rPr>
        <w:t xml:space="preserve">FINANCE SPECIALIST </w:t>
      </w:r>
    </w:p>
    <w:p w14:paraId="78AD4157" w14:textId="3DC0C5A1" w:rsidR="00226C20" w:rsidRPr="005B6A20" w:rsidRDefault="006D1709" w:rsidP="00226C20">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lang w:val="fr-FR" w:eastAsia="en-GB"/>
        </w:rPr>
      </w:pPr>
      <w:r w:rsidRPr="005B6A20">
        <w:rPr>
          <w:rFonts w:asciiTheme="minorHAnsi" w:eastAsia="Times New Roman" w:hAnsiTheme="minorHAnsi" w:cstheme="minorHAnsi"/>
          <w:sz w:val="24"/>
          <w:szCs w:val="24"/>
          <w:lang w:val="fr-FR" w:eastAsia="en-GB"/>
        </w:rPr>
        <w:t>N</w:t>
      </w:r>
      <w:r w:rsidR="005622A8" w:rsidRPr="005B6A20">
        <w:rPr>
          <w:rFonts w:asciiTheme="minorHAnsi" w:eastAsia="Times New Roman" w:hAnsiTheme="minorHAnsi" w:cstheme="minorHAnsi"/>
          <w:sz w:val="24"/>
          <w:szCs w:val="24"/>
          <w:lang w:val="fr-FR" w:eastAsia="en-GB"/>
        </w:rPr>
        <w:t>OMBRE DE POSTES</w:t>
      </w:r>
      <w:r w:rsidR="007C0BC4" w:rsidRPr="005B6A20">
        <w:rPr>
          <w:rFonts w:asciiTheme="minorHAnsi" w:eastAsia="Times New Roman" w:hAnsiTheme="minorHAnsi" w:cstheme="minorHAnsi"/>
          <w:sz w:val="24"/>
          <w:szCs w:val="24"/>
          <w:lang w:val="fr-FR" w:eastAsia="en-GB"/>
        </w:rPr>
        <w:t xml:space="preserve"> </w:t>
      </w:r>
      <w:r w:rsidR="005622A8" w:rsidRPr="005B6A20">
        <w:rPr>
          <w:rFonts w:asciiTheme="minorHAnsi" w:eastAsia="Times New Roman" w:hAnsiTheme="minorHAnsi" w:cstheme="minorHAnsi"/>
          <w:sz w:val="24"/>
          <w:szCs w:val="24"/>
          <w:lang w:val="fr-FR" w:eastAsia="en-GB"/>
        </w:rPr>
        <w:t>:</w:t>
      </w:r>
      <w:r w:rsidR="00226C20" w:rsidRPr="005B6A20">
        <w:rPr>
          <w:rFonts w:asciiTheme="minorHAnsi" w:eastAsia="Times New Roman" w:hAnsiTheme="minorHAnsi" w:cstheme="minorHAnsi"/>
          <w:sz w:val="24"/>
          <w:szCs w:val="24"/>
          <w:lang w:val="fr-FR" w:eastAsia="en-GB"/>
        </w:rPr>
        <w:t xml:space="preserve"> </w:t>
      </w:r>
      <w:r w:rsidR="008C0F81" w:rsidRPr="005B6A20">
        <w:rPr>
          <w:rFonts w:asciiTheme="minorHAnsi" w:eastAsia="Times New Roman" w:hAnsiTheme="minorHAnsi" w:cstheme="minorHAnsi"/>
          <w:b/>
          <w:bCs/>
          <w:sz w:val="24"/>
          <w:szCs w:val="24"/>
          <w:lang w:val="fr-FR" w:eastAsia="en-GB"/>
        </w:rPr>
        <w:t>01</w:t>
      </w:r>
      <w:r w:rsidR="00226C20" w:rsidRPr="005B6A20">
        <w:rPr>
          <w:rFonts w:asciiTheme="minorHAnsi" w:eastAsia="Times New Roman" w:hAnsiTheme="minorHAnsi" w:cstheme="minorHAnsi"/>
          <w:b/>
          <w:bCs/>
          <w:sz w:val="24"/>
          <w:szCs w:val="24"/>
          <w:lang w:val="fr-FR" w:eastAsia="en-GB"/>
        </w:rPr>
        <w:tab/>
      </w:r>
      <w:r w:rsidR="00226C20" w:rsidRPr="005B6A20">
        <w:rPr>
          <w:rFonts w:asciiTheme="minorHAnsi" w:eastAsia="Times New Roman" w:hAnsiTheme="minorHAnsi" w:cstheme="minorHAnsi"/>
          <w:b/>
          <w:sz w:val="24"/>
          <w:szCs w:val="24"/>
          <w:lang w:val="fr-FR" w:eastAsia="en-GB"/>
        </w:rPr>
        <w:tab/>
      </w:r>
      <w:r w:rsidR="00226C20" w:rsidRPr="005B6A20">
        <w:rPr>
          <w:rFonts w:asciiTheme="minorHAnsi" w:eastAsia="Times New Roman" w:hAnsiTheme="minorHAnsi" w:cstheme="minorHAnsi"/>
          <w:b/>
          <w:sz w:val="24"/>
          <w:szCs w:val="24"/>
          <w:lang w:val="fr-FR" w:eastAsia="en-GB"/>
        </w:rPr>
        <w:tab/>
      </w:r>
      <w:r w:rsidR="00226C20" w:rsidRPr="005B6A20">
        <w:rPr>
          <w:rFonts w:asciiTheme="minorHAnsi" w:eastAsia="Times New Roman" w:hAnsiTheme="minorHAnsi" w:cstheme="minorHAnsi"/>
          <w:b/>
          <w:sz w:val="24"/>
          <w:szCs w:val="24"/>
          <w:lang w:val="fr-FR" w:eastAsia="en-GB"/>
        </w:rPr>
        <w:tab/>
      </w:r>
      <w:r w:rsidR="00226C20" w:rsidRPr="005B6A20">
        <w:rPr>
          <w:rFonts w:asciiTheme="minorHAnsi" w:eastAsia="Times New Roman" w:hAnsiTheme="minorHAnsi" w:cstheme="minorHAnsi"/>
          <w:b/>
          <w:sz w:val="24"/>
          <w:szCs w:val="24"/>
          <w:lang w:val="fr-FR" w:eastAsia="en-GB"/>
        </w:rPr>
        <w:tab/>
      </w:r>
    </w:p>
    <w:p w14:paraId="29B0AC6E" w14:textId="7FEFBF51" w:rsidR="00226C20" w:rsidRPr="005B6A20" w:rsidRDefault="00226C20" w:rsidP="00226C20">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lang w:val="fr-FR" w:eastAsia="en-GB"/>
        </w:rPr>
      </w:pPr>
      <w:r w:rsidRPr="005B6A20">
        <w:rPr>
          <w:rFonts w:asciiTheme="minorHAnsi" w:eastAsia="Times New Roman" w:hAnsiTheme="minorHAnsi" w:cstheme="minorHAnsi"/>
          <w:sz w:val="24"/>
          <w:szCs w:val="24"/>
          <w:lang w:val="fr-FR" w:eastAsia="en-GB"/>
        </w:rPr>
        <w:t>L</w:t>
      </w:r>
      <w:r w:rsidR="00304D50" w:rsidRPr="005B6A20">
        <w:rPr>
          <w:rFonts w:asciiTheme="minorHAnsi" w:eastAsia="Times New Roman" w:hAnsiTheme="minorHAnsi" w:cstheme="minorHAnsi"/>
          <w:sz w:val="24"/>
          <w:szCs w:val="24"/>
          <w:lang w:val="fr-FR" w:eastAsia="en-GB"/>
        </w:rPr>
        <w:t>IEU D’AFFECTATION</w:t>
      </w:r>
      <w:r w:rsidR="003A1B31" w:rsidRPr="005B6A20">
        <w:rPr>
          <w:rFonts w:asciiTheme="minorHAnsi" w:eastAsia="Times New Roman" w:hAnsiTheme="minorHAnsi" w:cstheme="minorHAnsi"/>
          <w:sz w:val="24"/>
          <w:szCs w:val="24"/>
          <w:lang w:val="fr-FR" w:eastAsia="en-GB"/>
        </w:rPr>
        <w:t xml:space="preserve"> </w:t>
      </w:r>
      <w:r w:rsidRPr="005B6A20">
        <w:rPr>
          <w:rFonts w:asciiTheme="minorHAnsi" w:eastAsia="Times New Roman" w:hAnsiTheme="minorHAnsi" w:cstheme="minorHAnsi"/>
          <w:sz w:val="24"/>
          <w:szCs w:val="24"/>
          <w:lang w:val="fr-FR" w:eastAsia="en-GB"/>
        </w:rPr>
        <w:t xml:space="preserve">: </w:t>
      </w:r>
      <w:r w:rsidR="008C0F81" w:rsidRPr="005B6A20">
        <w:rPr>
          <w:rFonts w:asciiTheme="minorHAnsi" w:eastAsia="Times New Roman" w:hAnsiTheme="minorHAnsi" w:cstheme="minorHAnsi"/>
          <w:b/>
          <w:bCs/>
          <w:sz w:val="24"/>
          <w:szCs w:val="24"/>
          <w:lang w:val="fr-FR" w:eastAsia="en-GB"/>
        </w:rPr>
        <w:t>GOMA</w:t>
      </w:r>
      <w:r w:rsidR="00161E9A">
        <w:rPr>
          <w:rFonts w:asciiTheme="minorHAnsi" w:eastAsia="Times New Roman" w:hAnsiTheme="minorHAnsi" w:cstheme="minorHAnsi"/>
          <w:b/>
          <w:bCs/>
          <w:sz w:val="24"/>
          <w:szCs w:val="24"/>
          <w:lang w:val="fr-FR" w:eastAsia="en-GB"/>
        </w:rPr>
        <w:t>, RD CONGO</w:t>
      </w:r>
    </w:p>
    <w:p w14:paraId="34C2B3B2" w14:textId="193D5F33" w:rsidR="004B1F2E" w:rsidRPr="005B6A20" w:rsidRDefault="004B1F2E" w:rsidP="00226C20">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lang w:val="fr-FR" w:eastAsia="en-GB"/>
        </w:rPr>
      </w:pPr>
      <w:r w:rsidRPr="005B6A20">
        <w:rPr>
          <w:rFonts w:asciiTheme="minorHAnsi" w:eastAsia="Times New Roman" w:hAnsiTheme="minorHAnsi" w:cstheme="minorHAnsi"/>
          <w:bCs/>
          <w:sz w:val="24"/>
          <w:szCs w:val="24"/>
          <w:lang w:val="fr-FR" w:eastAsia="en-GB"/>
        </w:rPr>
        <w:t>ZONE D’INTERVENTION</w:t>
      </w:r>
      <w:r w:rsidR="003A1B31" w:rsidRPr="005B6A20">
        <w:rPr>
          <w:rFonts w:asciiTheme="minorHAnsi" w:eastAsia="Times New Roman" w:hAnsiTheme="minorHAnsi" w:cstheme="minorHAnsi"/>
          <w:bCs/>
          <w:sz w:val="24"/>
          <w:szCs w:val="24"/>
          <w:lang w:val="fr-FR" w:eastAsia="en-GB"/>
        </w:rPr>
        <w:t xml:space="preserve"> </w:t>
      </w:r>
      <w:r w:rsidRPr="005B6A20">
        <w:rPr>
          <w:rFonts w:asciiTheme="minorHAnsi" w:eastAsia="Times New Roman" w:hAnsiTheme="minorHAnsi" w:cstheme="minorHAnsi"/>
          <w:b/>
          <w:sz w:val="24"/>
          <w:szCs w:val="24"/>
          <w:lang w:val="fr-FR" w:eastAsia="en-GB"/>
        </w:rPr>
        <w:t xml:space="preserve">: </w:t>
      </w:r>
      <w:r w:rsidR="008C0F81" w:rsidRPr="005B6A20">
        <w:rPr>
          <w:rFonts w:asciiTheme="minorHAnsi" w:eastAsia="Times New Roman" w:hAnsiTheme="minorHAnsi" w:cstheme="minorHAnsi"/>
          <w:b/>
          <w:bCs/>
          <w:sz w:val="24"/>
          <w:szCs w:val="24"/>
          <w:lang w:val="fr-FR" w:eastAsia="en-GB"/>
        </w:rPr>
        <w:t>NYIRAGONGO, NORD KIVU, RD C</w:t>
      </w:r>
      <w:r w:rsidR="00161E9A">
        <w:rPr>
          <w:rFonts w:asciiTheme="minorHAnsi" w:eastAsia="Times New Roman" w:hAnsiTheme="minorHAnsi" w:cstheme="minorHAnsi"/>
          <w:b/>
          <w:bCs/>
          <w:sz w:val="24"/>
          <w:szCs w:val="24"/>
          <w:lang w:val="fr-FR" w:eastAsia="en-GB"/>
        </w:rPr>
        <w:t xml:space="preserve">ONGO </w:t>
      </w:r>
    </w:p>
    <w:p w14:paraId="31F31AC8" w14:textId="22D37089" w:rsidR="00797DB2" w:rsidRPr="005B6A20" w:rsidRDefault="00226C20" w:rsidP="00226C20">
      <w:pPr>
        <w:overflowPunct w:val="0"/>
        <w:autoSpaceDE w:val="0"/>
        <w:autoSpaceDN w:val="0"/>
        <w:adjustRightInd w:val="0"/>
        <w:spacing w:after="0" w:line="240" w:lineRule="auto"/>
        <w:jc w:val="both"/>
        <w:textAlignment w:val="baseline"/>
        <w:rPr>
          <w:rFonts w:asciiTheme="minorHAnsi" w:eastAsia="Times New Roman" w:hAnsiTheme="minorHAnsi" w:cstheme="minorHAnsi"/>
          <w:b/>
          <w:bCs/>
          <w:sz w:val="24"/>
          <w:szCs w:val="24"/>
          <w:lang w:val="fr-FR" w:eastAsia="en-GB"/>
        </w:rPr>
      </w:pPr>
      <w:r w:rsidRPr="005B6A20">
        <w:rPr>
          <w:rFonts w:asciiTheme="minorHAnsi" w:eastAsia="Times New Roman" w:hAnsiTheme="minorHAnsi" w:cstheme="minorHAnsi"/>
          <w:sz w:val="24"/>
          <w:szCs w:val="24"/>
          <w:lang w:val="fr-FR" w:eastAsia="en-GB"/>
        </w:rPr>
        <w:t xml:space="preserve">TYPE </w:t>
      </w:r>
      <w:r w:rsidR="00304D50" w:rsidRPr="005B6A20">
        <w:rPr>
          <w:rFonts w:asciiTheme="minorHAnsi" w:eastAsia="Times New Roman" w:hAnsiTheme="minorHAnsi" w:cstheme="minorHAnsi"/>
          <w:sz w:val="24"/>
          <w:szCs w:val="24"/>
          <w:lang w:val="fr-FR" w:eastAsia="en-GB"/>
        </w:rPr>
        <w:t>DE</w:t>
      </w:r>
      <w:r w:rsidRPr="005B6A20">
        <w:rPr>
          <w:rFonts w:asciiTheme="minorHAnsi" w:eastAsia="Times New Roman" w:hAnsiTheme="minorHAnsi" w:cstheme="minorHAnsi"/>
          <w:sz w:val="24"/>
          <w:szCs w:val="24"/>
          <w:lang w:val="fr-FR" w:eastAsia="en-GB"/>
        </w:rPr>
        <w:t xml:space="preserve"> </w:t>
      </w:r>
      <w:r w:rsidR="00181B02" w:rsidRPr="005B6A20">
        <w:rPr>
          <w:rFonts w:asciiTheme="minorHAnsi" w:eastAsia="Times New Roman" w:hAnsiTheme="minorHAnsi" w:cstheme="minorHAnsi"/>
          <w:sz w:val="24"/>
          <w:szCs w:val="24"/>
          <w:lang w:val="fr-FR" w:eastAsia="en-GB"/>
        </w:rPr>
        <w:t>CONTRAT :</w:t>
      </w:r>
      <w:r w:rsidRPr="005B6A20">
        <w:rPr>
          <w:rFonts w:asciiTheme="minorHAnsi" w:eastAsia="Times New Roman" w:hAnsiTheme="minorHAnsi" w:cstheme="minorHAnsi"/>
          <w:sz w:val="24"/>
          <w:szCs w:val="24"/>
          <w:lang w:val="fr-FR" w:eastAsia="en-GB"/>
        </w:rPr>
        <w:t xml:space="preserve"> </w:t>
      </w:r>
      <w:r w:rsidR="006D1709" w:rsidRPr="005B6A20">
        <w:rPr>
          <w:rFonts w:asciiTheme="minorHAnsi" w:eastAsia="Times New Roman" w:hAnsiTheme="minorHAnsi" w:cstheme="minorHAnsi"/>
          <w:b/>
          <w:bCs/>
          <w:sz w:val="24"/>
          <w:szCs w:val="24"/>
          <w:lang w:val="fr-FR" w:eastAsia="en-GB"/>
        </w:rPr>
        <w:t>CDD</w:t>
      </w:r>
      <w:r w:rsidR="00797DB2" w:rsidRPr="005B6A20">
        <w:rPr>
          <w:rFonts w:asciiTheme="minorHAnsi" w:eastAsia="Times New Roman" w:hAnsiTheme="minorHAnsi" w:cstheme="minorHAnsi"/>
          <w:b/>
          <w:bCs/>
          <w:sz w:val="24"/>
          <w:szCs w:val="24"/>
          <w:lang w:val="fr-FR" w:eastAsia="en-GB"/>
        </w:rPr>
        <w:t xml:space="preserve"> </w:t>
      </w:r>
    </w:p>
    <w:p w14:paraId="0266C6F3" w14:textId="340D54CC" w:rsidR="00F7725F" w:rsidRPr="005B6A20" w:rsidRDefault="00304D50" w:rsidP="00226C20">
      <w:pPr>
        <w:overflowPunct w:val="0"/>
        <w:autoSpaceDE w:val="0"/>
        <w:autoSpaceDN w:val="0"/>
        <w:adjustRightInd w:val="0"/>
        <w:spacing w:after="0" w:line="240" w:lineRule="auto"/>
        <w:jc w:val="both"/>
        <w:textAlignment w:val="baseline"/>
        <w:rPr>
          <w:rFonts w:asciiTheme="minorHAnsi" w:eastAsia="Times New Roman" w:hAnsiTheme="minorHAnsi" w:cstheme="minorHAnsi"/>
          <w:b/>
          <w:bCs/>
          <w:sz w:val="24"/>
          <w:szCs w:val="24"/>
          <w:lang w:val="fr-FR" w:eastAsia="en-GB"/>
        </w:rPr>
      </w:pPr>
      <w:r w:rsidRPr="005B6A20">
        <w:rPr>
          <w:rFonts w:asciiTheme="minorHAnsi" w:eastAsia="Times New Roman" w:hAnsiTheme="minorHAnsi" w:cstheme="minorHAnsi"/>
          <w:sz w:val="24"/>
          <w:szCs w:val="24"/>
          <w:lang w:val="fr-FR" w:eastAsia="en-GB"/>
        </w:rPr>
        <w:t xml:space="preserve">POSTE </w:t>
      </w:r>
      <w:r w:rsidR="00F7725F" w:rsidRPr="005B6A20">
        <w:rPr>
          <w:rFonts w:asciiTheme="minorHAnsi" w:eastAsia="Times New Roman" w:hAnsiTheme="minorHAnsi" w:cstheme="minorHAnsi"/>
          <w:sz w:val="24"/>
          <w:szCs w:val="24"/>
          <w:lang w:val="fr-FR" w:eastAsia="en-GB"/>
        </w:rPr>
        <w:t xml:space="preserve">SOUS LA SUPERVISION </w:t>
      </w:r>
      <w:r w:rsidR="00534F9A" w:rsidRPr="005B6A20">
        <w:rPr>
          <w:rFonts w:asciiTheme="minorHAnsi" w:eastAsia="Times New Roman" w:hAnsiTheme="minorHAnsi" w:cstheme="minorHAnsi"/>
          <w:sz w:val="24"/>
          <w:szCs w:val="24"/>
          <w:lang w:val="fr-FR" w:eastAsia="en-GB"/>
        </w:rPr>
        <w:t>DE :</w:t>
      </w:r>
      <w:r w:rsidR="00AB2DAA" w:rsidRPr="005B6A20">
        <w:rPr>
          <w:rFonts w:asciiTheme="minorHAnsi" w:eastAsia="Times New Roman" w:hAnsiTheme="minorHAnsi" w:cstheme="minorHAnsi"/>
          <w:sz w:val="24"/>
          <w:szCs w:val="24"/>
          <w:lang w:val="fr-FR" w:eastAsia="en-GB"/>
        </w:rPr>
        <w:t xml:space="preserve"> </w:t>
      </w:r>
      <w:r w:rsidR="008C0F81" w:rsidRPr="005B6A20">
        <w:rPr>
          <w:rFonts w:asciiTheme="minorHAnsi" w:eastAsia="Times New Roman" w:hAnsiTheme="minorHAnsi" w:cstheme="minorHAnsi"/>
          <w:b/>
          <w:sz w:val="24"/>
          <w:szCs w:val="24"/>
          <w:lang w:val="fr-FR" w:eastAsia="en-GB"/>
        </w:rPr>
        <w:t>ADMIN &amp; FINANCE DIRECTOR OU LE DESIGN</w:t>
      </w:r>
      <w:r w:rsidR="00161E9A" w:rsidRPr="00161E9A">
        <w:rPr>
          <w:rFonts w:asciiTheme="minorHAnsi" w:eastAsia="Times New Roman" w:hAnsiTheme="minorHAnsi" w:cstheme="minorHAnsi"/>
          <w:b/>
          <w:sz w:val="24"/>
          <w:szCs w:val="24"/>
          <w:lang w:val="fr-FR" w:eastAsia="en-GB"/>
        </w:rPr>
        <w:t>É</w:t>
      </w:r>
    </w:p>
    <w:p w14:paraId="2B5DBA7B" w14:textId="0694B005" w:rsidR="006D1709" w:rsidRPr="005B6A20" w:rsidRDefault="006D1709" w:rsidP="00226C2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val="fr-FR" w:eastAsia="en-GB"/>
        </w:rPr>
      </w:pPr>
      <w:r w:rsidRPr="005B6A20">
        <w:rPr>
          <w:rFonts w:asciiTheme="minorHAnsi" w:eastAsia="Times New Roman" w:hAnsiTheme="minorHAnsi" w:cstheme="minorHAnsi"/>
          <w:sz w:val="24"/>
          <w:szCs w:val="24"/>
          <w:lang w:val="fr-FR" w:eastAsia="en-GB"/>
        </w:rPr>
        <w:t>DATE DE DÉBUT</w:t>
      </w:r>
      <w:r w:rsidR="00304D50" w:rsidRPr="005B6A20">
        <w:rPr>
          <w:rFonts w:asciiTheme="minorHAnsi" w:eastAsia="Times New Roman" w:hAnsiTheme="minorHAnsi" w:cstheme="minorHAnsi"/>
          <w:sz w:val="24"/>
          <w:szCs w:val="24"/>
          <w:lang w:val="fr-FR" w:eastAsia="en-GB"/>
        </w:rPr>
        <w:t xml:space="preserve"> DE LA </w:t>
      </w:r>
      <w:r w:rsidR="004F366F" w:rsidRPr="005B6A20">
        <w:rPr>
          <w:rFonts w:asciiTheme="minorHAnsi" w:eastAsia="Times New Roman" w:hAnsiTheme="minorHAnsi" w:cstheme="minorHAnsi"/>
          <w:sz w:val="24"/>
          <w:szCs w:val="24"/>
          <w:lang w:val="fr-FR" w:eastAsia="en-GB"/>
        </w:rPr>
        <w:t>PUBLICATION :</w:t>
      </w:r>
      <w:r w:rsidR="00F7725F" w:rsidRPr="005B6A20">
        <w:rPr>
          <w:rFonts w:asciiTheme="minorHAnsi" w:eastAsia="Times New Roman" w:hAnsiTheme="minorHAnsi" w:cstheme="minorHAnsi"/>
          <w:sz w:val="24"/>
          <w:szCs w:val="24"/>
          <w:lang w:val="fr-FR" w:eastAsia="en-GB"/>
        </w:rPr>
        <w:t xml:space="preserve"> </w:t>
      </w:r>
      <w:r w:rsidR="008C0F81" w:rsidRPr="005B6A20">
        <w:rPr>
          <w:rFonts w:asciiTheme="minorHAnsi" w:eastAsia="Times New Roman" w:hAnsiTheme="minorHAnsi" w:cstheme="minorHAnsi"/>
          <w:b/>
          <w:bCs/>
          <w:sz w:val="24"/>
          <w:szCs w:val="24"/>
          <w:lang w:val="fr-FR" w:eastAsia="en-GB"/>
        </w:rPr>
        <w:t>11</w:t>
      </w:r>
      <w:r w:rsidR="00772D2B" w:rsidRPr="005B6A20">
        <w:rPr>
          <w:rFonts w:asciiTheme="minorHAnsi" w:eastAsia="Times New Roman" w:hAnsiTheme="minorHAnsi" w:cstheme="minorHAnsi"/>
          <w:b/>
          <w:bCs/>
          <w:sz w:val="24"/>
          <w:szCs w:val="24"/>
          <w:lang w:val="fr-FR" w:eastAsia="en-GB"/>
        </w:rPr>
        <w:t xml:space="preserve"> </w:t>
      </w:r>
      <w:r w:rsidR="008C0F81" w:rsidRPr="005B6A20">
        <w:rPr>
          <w:rFonts w:asciiTheme="minorHAnsi" w:eastAsia="Times New Roman" w:hAnsiTheme="minorHAnsi" w:cstheme="minorHAnsi"/>
          <w:b/>
          <w:bCs/>
          <w:sz w:val="24"/>
          <w:szCs w:val="24"/>
          <w:lang w:val="fr-FR" w:eastAsia="en-GB"/>
        </w:rPr>
        <w:t>MARS</w:t>
      </w:r>
      <w:r w:rsidR="00382D86" w:rsidRPr="005B6A20">
        <w:rPr>
          <w:rFonts w:asciiTheme="minorHAnsi" w:eastAsia="Times New Roman" w:hAnsiTheme="minorHAnsi" w:cstheme="minorHAnsi"/>
          <w:b/>
          <w:bCs/>
          <w:sz w:val="24"/>
          <w:szCs w:val="24"/>
          <w:lang w:val="fr-FR" w:eastAsia="en-GB"/>
        </w:rPr>
        <w:t xml:space="preserve"> </w:t>
      </w:r>
      <w:r w:rsidR="00B831C3" w:rsidRPr="005B6A20">
        <w:rPr>
          <w:rFonts w:asciiTheme="minorHAnsi" w:eastAsia="Times New Roman" w:hAnsiTheme="minorHAnsi" w:cstheme="minorHAnsi"/>
          <w:b/>
          <w:bCs/>
          <w:sz w:val="24"/>
          <w:szCs w:val="24"/>
          <w:lang w:val="fr-FR" w:eastAsia="en-GB"/>
        </w:rPr>
        <w:t>2026</w:t>
      </w:r>
    </w:p>
    <w:p w14:paraId="0572C38E" w14:textId="47AFDE29" w:rsidR="006D1709" w:rsidRPr="005B6A20" w:rsidRDefault="006D1709" w:rsidP="00226C20">
      <w:pPr>
        <w:overflowPunct w:val="0"/>
        <w:autoSpaceDE w:val="0"/>
        <w:autoSpaceDN w:val="0"/>
        <w:adjustRightInd w:val="0"/>
        <w:spacing w:after="0" w:line="240" w:lineRule="auto"/>
        <w:jc w:val="both"/>
        <w:textAlignment w:val="baseline"/>
        <w:rPr>
          <w:rFonts w:asciiTheme="minorHAnsi" w:eastAsia="Times New Roman" w:hAnsiTheme="minorHAnsi" w:cstheme="minorHAnsi"/>
          <w:b/>
          <w:bCs/>
          <w:sz w:val="24"/>
          <w:szCs w:val="24"/>
          <w:lang w:val="fr-FR" w:eastAsia="en-GB"/>
        </w:rPr>
      </w:pPr>
      <w:r w:rsidRPr="005B6A20">
        <w:rPr>
          <w:rFonts w:asciiTheme="minorHAnsi" w:eastAsia="Times New Roman" w:hAnsiTheme="minorHAnsi" w:cstheme="minorHAnsi"/>
          <w:sz w:val="24"/>
          <w:szCs w:val="24"/>
          <w:lang w:val="fr-FR" w:eastAsia="en-GB"/>
        </w:rPr>
        <w:t>DATE DE FIN</w:t>
      </w:r>
      <w:r w:rsidR="00F7725F" w:rsidRPr="005B6A20">
        <w:rPr>
          <w:rFonts w:asciiTheme="minorHAnsi" w:eastAsia="Times New Roman" w:hAnsiTheme="minorHAnsi" w:cstheme="minorHAnsi"/>
          <w:sz w:val="24"/>
          <w:szCs w:val="24"/>
          <w:lang w:val="fr-FR" w:eastAsia="en-GB"/>
        </w:rPr>
        <w:t xml:space="preserve"> </w:t>
      </w:r>
      <w:r w:rsidR="00304D50" w:rsidRPr="005B6A20">
        <w:rPr>
          <w:rFonts w:asciiTheme="minorHAnsi" w:eastAsia="Times New Roman" w:hAnsiTheme="minorHAnsi" w:cstheme="minorHAnsi"/>
          <w:sz w:val="24"/>
          <w:szCs w:val="24"/>
          <w:lang w:val="fr-FR" w:eastAsia="en-GB"/>
        </w:rPr>
        <w:t xml:space="preserve">DE LA </w:t>
      </w:r>
      <w:r w:rsidR="00F47C23" w:rsidRPr="005B6A20">
        <w:rPr>
          <w:rFonts w:asciiTheme="minorHAnsi" w:eastAsia="Times New Roman" w:hAnsiTheme="minorHAnsi" w:cstheme="minorHAnsi"/>
          <w:sz w:val="24"/>
          <w:szCs w:val="24"/>
          <w:lang w:val="fr-FR" w:eastAsia="en-GB"/>
        </w:rPr>
        <w:t>PUBLICATION :</w:t>
      </w:r>
      <w:r w:rsidR="00F7725F" w:rsidRPr="005B6A20">
        <w:rPr>
          <w:rFonts w:asciiTheme="minorHAnsi" w:eastAsia="Times New Roman" w:hAnsiTheme="minorHAnsi" w:cstheme="minorHAnsi"/>
          <w:sz w:val="24"/>
          <w:szCs w:val="24"/>
          <w:lang w:val="fr-FR" w:eastAsia="en-GB"/>
        </w:rPr>
        <w:t xml:space="preserve"> </w:t>
      </w:r>
      <w:r w:rsidR="008C0F81" w:rsidRPr="005B6A20">
        <w:rPr>
          <w:rFonts w:asciiTheme="minorHAnsi" w:eastAsia="Times New Roman" w:hAnsiTheme="minorHAnsi" w:cstheme="minorHAnsi"/>
          <w:b/>
          <w:bCs/>
          <w:sz w:val="24"/>
          <w:szCs w:val="24"/>
          <w:lang w:val="fr-FR" w:eastAsia="en-GB"/>
        </w:rPr>
        <w:t>1</w:t>
      </w:r>
      <w:r w:rsidR="00161E9A">
        <w:rPr>
          <w:rFonts w:asciiTheme="minorHAnsi" w:eastAsia="Times New Roman" w:hAnsiTheme="minorHAnsi" w:cstheme="minorHAnsi"/>
          <w:b/>
          <w:bCs/>
          <w:sz w:val="24"/>
          <w:szCs w:val="24"/>
          <w:lang w:val="fr-FR" w:eastAsia="en-GB"/>
        </w:rPr>
        <w:t>8</w:t>
      </w:r>
      <w:r w:rsidR="008C0F81" w:rsidRPr="005B6A20">
        <w:rPr>
          <w:rFonts w:asciiTheme="minorHAnsi" w:eastAsia="Times New Roman" w:hAnsiTheme="minorHAnsi" w:cstheme="minorHAnsi"/>
          <w:b/>
          <w:bCs/>
          <w:sz w:val="24"/>
          <w:szCs w:val="24"/>
          <w:lang w:val="fr-FR" w:eastAsia="en-GB"/>
        </w:rPr>
        <w:t xml:space="preserve"> MARS</w:t>
      </w:r>
      <w:r w:rsidR="00772D2B" w:rsidRPr="005B6A20">
        <w:rPr>
          <w:rFonts w:asciiTheme="minorHAnsi" w:eastAsia="Times New Roman" w:hAnsiTheme="minorHAnsi" w:cstheme="minorHAnsi"/>
          <w:b/>
          <w:bCs/>
          <w:sz w:val="24"/>
          <w:szCs w:val="24"/>
          <w:lang w:val="fr-FR" w:eastAsia="en-GB"/>
        </w:rPr>
        <w:t xml:space="preserve"> </w:t>
      </w:r>
      <w:r w:rsidR="00FF445F" w:rsidRPr="005B6A20">
        <w:rPr>
          <w:rFonts w:asciiTheme="minorHAnsi" w:eastAsia="Times New Roman" w:hAnsiTheme="minorHAnsi" w:cstheme="minorHAnsi"/>
          <w:b/>
          <w:bCs/>
          <w:sz w:val="24"/>
          <w:szCs w:val="24"/>
          <w:lang w:val="fr-FR" w:eastAsia="en-GB"/>
        </w:rPr>
        <w:t>202</w:t>
      </w:r>
      <w:r w:rsidR="00772D2B" w:rsidRPr="005B6A20">
        <w:rPr>
          <w:rFonts w:asciiTheme="minorHAnsi" w:eastAsia="Times New Roman" w:hAnsiTheme="minorHAnsi" w:cstheme="minorHAnsi"/>
          <w:b/>
          <w:bCs/>
          <w:sz w:val="24"/>
          <w:szCs w:val="24"/>
          <w:lang w:val="fr-FR" w:eastAsia="en-GB"/>
        </w:rPr>
        <w:t>6</w:t>
      </w:r>
    </w:p>
    <w:p w14:paraId="2C310C54" w14:textId="364E6D51" w:rsidR="00B212DB" w:rsidRPr="005B6A20" w:rsidRDefault="00B212DB" w:rsidP="00B212DB">
      <w:pPr>
        <w:overflowPunct w:val="0"/>
        <w:autoSpaceDE w:val="0"/>
        <w:autoSpaceDN w:val="0"/>
        <w:adjustRightInd w:val="0"/>
        <w:spacing w:after="0"/>
        <w:jc w:val="both"/>
        <w:textAlignment w:val="baseline"/>
        <w:rPr>
          <w:rFonts w:asciiTheme="minorHAnsi" w:eastAsia="Times New Roman" w:hAnsiTheme="minorHAnsi" w:cstheme="minorHAnsi"/>
          <w:b/>
          <w:bCs/>
          <w:sz w:val="24"/>
          <w:szCs w:val="24"/>
          <w:lang w:val="fr-FR" w:eastAsia="en-GB"/>
        </w:rPr>
      </w:pPr>
      <w:r w:rsidRPr="005B6A20">
        <w:rPr>
          <w:rFonts w:asciiTheme="minorHAnsi" w:eastAsia="Times New Roman" w:hAnsiTheme="minorHAnsi" w:cstheme="minorHAnsi"/>
          <w:sz w:val="24"/>
          <w:szCs w:val="24"/>
          <w:lang w:val="fr-FR" w:eastAsia="en-GB"/>
        </w:rPr>
        <w:t xml:space="preserve">STATUT DU POSTE : </w:t>
      </w:r>
      <w:r w:rsidR="00161E9A" w:rsidRPr="00161E9A">
        <w:rPr>
          <w:rFonts w:asciiTheme="minorHAnsi" w:eastAsia="Times New Roman" w:hAnsiTheme="minorHAnsi" w:cstheme="minorHAnsi"/>
          <w:b/>
          <w:bCs/>
          <w:sz w:val="24"/>
          <w:szCs w:val="24"/>
          <w:lang w:val="fr-FR" w:eastAsia="en-GB"/>
        </w:rPr>
        <w:t>NATIONAL</w:t>
      </w:r>
      <w:r w:rsidR="002559AC" w:rsidRPr="00161E9A">
        <w:rPr>
          <w:rFonts w:asciiTheme="minorHAnsi" w:eastAsia="Times New Roman" w:hAnsiTheme="minorHAnsi" w:cstheme="minorHAnsi"/>
          <w:b/>
          <w:bCs/>
          <w:sz w:val="24"/>
          <w:szCs w:val="24"/>
          <w:lang w:val="fr-FR" w:eastAsia="en-GB"/>
        </w:rPr>
        <w:t xml:space="preserve"> </w:t>
      </w:r>
      <w:r w:rsidR="005B31EE" w:rsidRPr="00161E9A">
        <w:rPr>
          <w:rFonts w:asciiTheme="minorHAnsi" w:eastAsia="Times New Roman" w:hAnsiTheme="minorHAnsi" w:cstheme="minorHAnsi"/>
          <w:b/>
          <w:bCs/>
          <w:sz w:val="24"/>
          <w:szCs w:val="24"/>
          <w:lang w:val="fr-FR" w:eastAsia="en-GB"/>
        </w:rPr>
        <w:t>– ELIGIBLE A LA DELOCALISATION</w:t>
      </w:r>
    </w:p>
    <w:p w14:paraId="4A20B54C" w14:textId="7D8026DC" w:rsidR="008C0F81" w:rsidRDefault="008C0F81" w:rsidP="00B212DB">
      <w:pPr>
        <w:overflowPunct w:val="0"/>
        <w:autoSpaceDE w:val="0"/>
        <w:autoSpaceDN w:val="0"/>
        <w:adjustRightInd w:val="0"/>
        <w:spacing w:after="0"/>
        <w:jc w:val="both"/>
        <w:textAlignment w:val="baseline"/>
        <w:rPr>
          <w:rFonts w:asciiTheme="majorHAnsi" w:eastAsia="Times New Roman" w:hAnsiTheme="majorHAnsi" w:cstheme="majorHAnsi"/>
          <w:b/>
          <w:bCs/>
          <w:sz w:val="24"/>
          <w:szCs w:val="24"/>
          <w:lang w:val="fr-FR" w:eastAsia="en-GB"/>
        </w:rPr>
      </w:pPr>
    </w:p>
    <w:p w14:paraId="4AC61DF1" w14:textId="77777777" w:rsidR="00226C20" w:rsidRPr="00AB2DAA" w:rsidRDefault="00226C20"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p>
    <w:tbl>
      <w:tblPr>
        <w:tblW w:w="11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8"/>
      </w:tblGrid>
      <w:tr w:rsidR="00226C20" w:rsidRPr="000C3378" w14:paraId="586A95AA" w14:textId="77777777" w:rsidTr="0064799E">
        <w:trPr>
          <w:trHeight w:val="1901"/>
          <w:jc w:val="center"/>
        </w:trPr>
        <w:tc>
          <w:tcPr>
            <w:tcW w:w="11018" w:type="dxa"/>
          </w:tcPr>
          <w:p w14:paraId="5DC73F84" w14:textId="6BE66E38" w:rsidR="00226C20" w:rsidRPr="005B6A20" w:rsidRDefault="00226C20" w:rsidP="0064799E">
            <w:pPr>
              <w:numPr>
                <w:ilvl w:val="0"/>
                <w:numId w:val="1"/>
              </w:numPr>
              <w:overflowPunct w:val="0"/>
              <w:autoSpaceDE w:val="0"/>
              <w:autoSpaceDN w:val="0"/>
              <w:adjustRightInd w:val="0"/>
              <w:spacing w:after="120"/>
              <w:ind w:left="318" w:hanging="318"/>
              <w:jc w:val="both"/>
              <w:textAlignment w:val="baseline"/>
              <w:rPr>
                <w:rFonts w:asciiTheme="minorHAnsi" w:eastAsia="Times New Roman" w:hAnsiTheme="minorHAnsi" w:cstheme="minorHAnsi"/>
                <w:b/>
                <w:sz w:val="24"/>
                <w:szCs w:val="24"/>
                <w:lang w:val="fr-FR" w:eastAsia="en-GB"/>
              </w:rPr>
            </w:pPr>
            <w:r w:rsidRPr="005B6A20">
              <w:rPr>
                <w:rFonts w:asciiTheme="minorHAnsi" w:eastAsia="Times New Roman" w:hAnsiTheme="minorHAnsi" w:cstheme="minorHAnsi"/>
                <w:b/>
                <w:sz w:val="24"/>
                <w:szCs w:val="24"/>
                <w:lang w:val="fr-FR" w:eastAsia="en-GB"/>
              </w:rPr>
              <w:t>CONTEXT</w:t>
            </w:r>
            <w:r w:rsidR="00F7725F" w:rsidRPr="005B6A20">
              <w:rPr>
                <w:rFonts w:asciiTheme="minorHAnsi" w:eastAsia="Times New Roman" w:hAnsiTheme="minorHAnsi" w:cstheme="minorHAnsi"/>
                <w:b/>
                <w:sz w:val="24"/>
                <w:szCs w:val="24"/>
                <w:lang w:val="fr-FR" w:eastAsia="en-GB"/>
              </w:rPr>
              <w:t>E</w:t>
            </w:r>
          </w:p>
          <w:p w14:paraId="2238DF4F" w14:textId="77777777" w:rsidR="008C0F81" w:rsidRPr="00ED5F02" w:rsidRDefault="008C0F81" w:rsidP="008C0F81">
            <w:pPr>
              <w:overflowPunct w:val="0"/>
              <w:autoSpaceDE w:val="0"/>
              <w:autoSpaceDN w:val="0"/>
              <w:adjustRightInd w:val="0"/>
              <w:spacing w:after="120"/>
              <w:jc w:val="both"/>
              <w:textAlignment w:val="baseline"/>
              <w:rPr>
                <w:rFonts w:asciiTheme="minorHAnsi" w:eastAsiaTheme="minorEastAsia" w:hAnsiTheme="minorHAnsi" w:cstheme="minorBidi"/>
                <w:b/>
                <w:i/>
                <w:kern w:val="2"/>
                <w:lang w:val="fr-FR" w:eastAsia="en-US"/>
                <w14:ligatures w14:val="standardContextual"/>
              </w:rPr>
            </w:pPr>
            <w:r w:rsidRPr="00ED5F02">
              <w:rPr>
                <w:rFonts w:asciiTheme="minorHAnsi" w:eastAsiaTheme="minorEastAsia" w:hAnsiTheme="minorHAnsi" w:cstheme="minorBidi"/>
                <w:b/>
                <w:i/>
                <w:kern w:val="2"/>
                <w:lang w:val="fr-FR" w:eastAsia="en-US"/>
                <w14:ligatures w14:val="standardContextual"/>
              </w:rPr>
              <w:t>ADRA est une organisation humanitaire mondiale qui travaille avec des personnes en situation de pauvreté et de détresse pour créer la justice et un changement positif par le biais de partenariats autonomes et d'actions responsables. Pour ce poste basé à Goma, en RD Congo, ADRA recherche un (01) Finance Specialist, engagé et expérimenté qui incarne les valeurs de connectivité, de courage et de compassion.</w:t>
            </w:r>
          </w:p>
          <w:p w14:paraId="099FF444" w14:textId="7ADBB017" w:rsidR="0069037A" w:rsidRPr="00AB2DAA" w:rsidRDefault="008C0F81" w:rsidP="008C0F81">
            <w:pPr>
              <w:overflowPunct w:val="0"/>
              <w:autoSpaceDE w:val="0"/>
              <w:autoSpaceDN w:val="0"/>
              <w:adjustRightInd w:val="0"/>
              <w:spacing w:after="120"/>
              <w:jc w:val="both"/>
              <w:textAlignment w:val="baseline"/>
              <w:rPr>
                <w:rFonts w:asciiTheme="majorHAnsi" w:eastAsia="Times New Roman" w:hAnsiTheme="majorHAnsi" w:cstheme="majorHAnsi"/>
                <w:b/>
                <w:bCs/>
                <w:i/>
                <w:iCs/>
                <w:color w:val="000000" w:themeColor="text1"/>
                <w:sz w:val="24"/>
                <w:szCs w:val="24"/>
                <w:lang w:val="fr-FR" w:eastAsia="fr-FR"/>
              </w:rPr>
            </w:pPr>
            <w:r w:rsidRPr="00ED5F02">
              <w:rPr>
                <w:rFonts w:asciiTheme="minorHAnsi" w:eastAsiaTheme="minorEastAsia" w:hAnsiTheme="minorHAnsi" w:cstheme="minorBidi"/>
                <w:b/>
                <w:i/>
                <w:kern w:val="2"/>
                <w:lang w:val="fr-FR" w:eastAsia="en-US"/>
                <w14:ligatures w14:val="standardContextual"/>
              </w:rPr>
              <w:t>La personne Finance Specialist travaillera pour le projet CHEMIN DE LA STABILITÉ au Nord Kivu financé par le gouvernement Allemand, qui est projet d’appui aux personnes déplacées internes, aux rapatriés et aux communautés d’accueil touchés par le conflit, grâce à des interventions WASH (eau, assainissement et hygiène) sensibles au genre, des moyens de subsistance durables et une protection sociale à Nyiragongo, au Nord-Kivu. Le projet est mis en œuvre par ADRA DRC comme Lead et ses partenaires : Action Sociale pour le Développement Rurale et Urbain (ASDERU) pour le volet WASH et Soutien Action Sociale pour le Développement International (SAD-International) pour les volets Nutrition, Moyens d’existence, Résilience, Protection et Cohésion Sociale.</w:t>
            </w:r>
          </w:p>
        </w:tc>
      </w:tr>
      <w:tr w:rsidR="00226C20" w:rsidRPr="000C3378" w14:paraId="1928DAC1" w14:textId="77777777" w:rsidTr="0064799E">
        <w:trPr>
          <w:trHeight w:val="752"/>
          <w:jc w:val="center"/>
        </w:trPr>
        <w:tc>
          <w:tcPr>
            <w:tcW w:w="11018" w:type="dxa"/>
          </w:tcPr>
          <w:p w14:paraId="45AFEC04" w14:textId="7142A266" w:rsidR="00D705AF" w:rsidRPr="00321A42" w:rsidRDefault="005049A6" w:rsidP="00321A42">
            <w:pPr>
              <w:numPr>
                <w:ilvl w:val="0"/>
                <w:numId w:val="1"/>
              </w:numPr>
              <w:overflowPunct w:val="0"/>
              <w:autoSpaceDE w:val="0"/>
              <w:autoSpaceDN w:val="0"/>
              <w:adjustRightInd w:val="0"/>
              <w:spacing w:after="120"/>
              <w:ind w:left="318" w:hanging="318"/>
              <w:jc w:val="both"/>
              <w:textAlignment w:val="baseline"/>
              <w:rPr>
                <w:rFonts w:asciiTheme="minorHAnsi" w:eastAsia="Times New Roman" w:hAnsiTheme="minorHAnsi" w:cstheme="minorHAnsi"/>
                <w:b/>
                <w:sz w:val="24"/>
                <w:szCs w:val="24"/>
                <w:lang w:val="fr-FR" w:eastAsia="en-GB"/>
              </w:rPr>
            </w:pPr>
            <w:r w:rsidRPr="005B6A20">
              <w:rPr>
                <w:rFonts w:asciiTheme="minorHAnsi" w:eastAsia="Times New Roman" w:hAnsiTheme="minorHAnsi" w:cstheme="minorHAnsi"/>
                <w:b/>
                <w:sz w:val="24"/>
                <w:szCs w:val="24"/>
                <w:lang w:val="fr-FR" w:eastAsia="en-GB"/>
              </w:rPr>
              <w:t>RESUMÉ DU POSTE</w:t>
            </w:r>
          </w:p>
          <w:p w14:paraId="204FA806" w14:textId="26473F7F" w:rsidR="005A056D" w:rsidRDefault="005A056D" w:rsidP="005A056D">
            <w:pPr>
              <w:spacing w:after="0" w:line="240" w:lineRule="auto"/>
              <w:ind w:right="57"/>
              <w:jc w:val="both"/>
              <w:rPr>
                <w:rFonts w:asciiTheme="minorHAnsi" w:eastAsiaTheme="minorEastAsia" w:hAnsiTheme="minorHAnsi" w:cstheme="minorBidi"/>
                <w:kern w:val="2"/>
                <w:lang w:val="fr-FR" w:eastAsia="en-US"/>
                <w14:ligatures w14:val="standardContextual"/>
              </w:rPr>
            </w:pPr>
            <w:r w:rsidRPr="005A056D">
              <w:rPr>
                <w:rFonts w:asciiTheme="minorHAnsi" w:eastAsiaTheme="minorEastAsia" w:hAnsiTheme="minorHAnsi" w:cstheme="minorBidi"/>
                <w:kern w:val="2"/>
                <w:lang w:val="fr-FR" w:eastAsia="en-US"/>
                <w14:ligatures w14:val="standardContextual"/>
              </w:rPr>
              <w:t xml:space="preserve">Le/la Spécialiste de Finance – Comptabilité gérera la fonction comptable du projet financé par le BMZ, en veillant à une gestion financière précise, opportune et conforme aux réglementations du bailleur de fonds, aux politiques d'ADRA et aux exigences légales. </w:t>
            </w:r>
          </w:p>
          <w:p w14:paraId="165BA2BD" w14:textId="77777777" w:rsidR="00321A42" w:rsidRPr="005A056D" w:rsidRDefault="00321A42" w:rsidP="005A056D">
            <w:pPr>
              <w:spacing w:after="0" w:line="240" w:lineRule="auto"/>
              <w:ind w:right="57"/>
              <w:jc w:val="both"/>
              <w:rPr>
                <w:rFonts w:asciiTheme="minorHAnsi" w:eastAsiaTheme="minorEastAsia" w:hAnsiTheme="minorHAnsi" w:cstheme="minorBidi"/>
                <w:kern w:val="2"/>
                <w:lang w:val="fr-FR" w:eastAsia="en-US"/>
                <w14:ligatures w14:val="standardContextual"/>
              </w:rPr>
            </w:pPr>
          </w:p>
          <w:p w14:paraId="5EFF431F" w14:textId="77777777" w:rsidR="005A056D" w:rsidRPr="005A056D" w:rsidRDefault="005A056D" w:rsidP="00D705AF">
            <w:pPr>
              <w:spacing w:after="0" w:line="240" w:lineRule="auto"/>
              <w:ind w:right="57"/>
              <w:jc w:val="both"/>
              <w:rPr>
                <w:rFonts w:asciiTheme="minorHAnsi" w:eastAsiaTheme="minorEastAsia" w:hAnsiTheme="minorHAnsi" w:cstheme="minorBidi"/>
                <w:kern w:val="2"/>
                <w:lang w:val="fr-FR" w:eastAsia="en-US"/>
                <w14:ligatures w14:val="standardContextual"/>
              </w:rPr>
            </w:pPr>
            <w:r w:rsidRPr="005A056D">
              <w:rPr>
                <w:rFonts w:asciiTheme="minorHAnsi" w:eastAsiaTheme="minorEastAsia" w:hAnsiTheme="minorHAnsi" w:cstheme="minorBidi"/>
                <w:kern w:val="2"/>
                <w:lang w:val="fr-FR" w:eastAsia="en-US"/>
                <w14:ligatures w14:val="standardContextual"/>
              </w:rPr>
              <w:t>En étroite collaboration avec la Cheffe de projet, le/la Spécialiste de finance assurera la gestion financière, supervisera les opérations comptables, renforcera les contrôles internes et garantira une supervision financière étroite et une formation aux partenaires en matière de gestion financière, favorisant ainsi une culture de responsabilité et de bonne gestion tout en respectant les valeurs d'ADRA en matière de bonne gestion, d'intégrité, de transparence et de service.</w:t>
            </w:r>
          </w:p>
          <w:p w14:paraId="41EF6CAC" w14:textId="034DE964" w:rsidR="005A056D" w:rsidRPr="005A056D" w:rsidRDefault="005A056D" w:rsidP="00D705AF">
            <w:pPr>
              <w:spacing w:after="0" w:line="240" w:lineRule="auto"/>
              <w:ind w:right="57"/>
              <w:jc w:val="both"/>
              <w:rPr>
                <w:rFonts w:asciiTheme="majorHAnsi" w:hAnsiTheme="majorHAnsi" w:cstheme="majorHAnsi"/>
                <w:lang w:val="fr-FR"/>
              </w:rPr>
            </w:pPr>
          </w:p>
        </w:tc>
      </w:tr>
      <w:tr w:rsidR="00226C20" w:rsidRPr="000C3378" w14:paraId="72BC3914" w14:textId="77777777" w:rsidTr="0064799E">
        <w:trPr>
          <w:jc w:val="center"/>
        </w:trPr>
        <w:tc>
          <w:tcPr>
            <w:tcW w:w="11018" w:type="dxa"/>
          </w:tcPr>
          <w:p w14:paraId="4CDED23B" w14:textId="6D50E342" w:rsidR="003A3C6E" w:rsidRPr="00287C87" w:rsidRDefault="003A3C6E" w:rsidP="003A1B31">
            <w:pPr>
              <w:overflowPunct w:val="0"/>
              <w:autoSpaceDE w:val="0"/>
              <w:autoSpaceDN w:val="0"/>
              <w:adjustRightInd w:val="0"/>
              <w:spacing w:after="0" w:line="240" w:lineRule="auto"/>
              <w:jc w:val="both"/>
              <w:textAlignment w:val="baseline"/>
              <w:rPr>
                <w:rFonts w:asciiTheme="majorHAnsi" w:eastAsia="Times New Roman" w:hAnsiTheme="majorHAnsi" w:cstheme="majorHAnsi"/>
                <w:bCs/>
                <w:color w:val="000000" w:themeColor="text1"/>
                <w:sz w:val="24"/>
                <w:szCs w:val="24"/>
                <w:lang w:val="fr-FR" w:eastAsia="fr-FR"/>
              </w:rPr>
            </w:pPr>
          </w:p>
          <w:p w14:paraId="72E70C5F" w14:textId="3AD66885" w:rsidR="005F4E47" w:rsidRPr="005B6A20" w:rsidRDefault="005049A6" w:rsidP="00C23E7E">
            <w:pPr>
              <w:numPr>
                <w:ilvl w:val="0"/>
                <w:numId w:val="28"/>
              </w:numPr>
              <w:overflowPunct w:val="0"/>
              <w:autoSpaceDE w:val="0"/>
              <w:autoSpaceDN w:val="0"/>
              <w:adjustRightInd w:val="0"/>
              <w:spacing w:after="120"/>
              <w:jc w:val="both"/>
              <w:textAlignment w:val="baseline"/>
              <w:rPr>
                <w:rFonts w:asciiTheme="minorHAnsi" w:eastAsia="Times New Roman" w:hAnsiTheme="minorHAnsi" w:cstheme="minorHAnsi"/>
                <w:b/>
                <w:sz w:val="24"/>
                <w:szCs w:val="24"/>
                <w:lang w:val="fr-FR" w:eastAsia="en-GB"/>
              </w:rPr>
            </w:pPr>
            <w:r w:rsidRPr="005B6A20">
              <w:rPr>
                <w:rFonts w:asciiTheme="minorHAnsi" w:eastAsia="Times New Roman" w:hAnsiTheme="minorHAnsi" w:cstheme="minorHAnsi"/>
                <w:b/>
                <w:sz w:val="24"/>
                <w:szCs w:val="24"/>
                <w:lang w:val="fr-FR" w:eastAsia="en-GB"/>
              </w:rPr>
              <w:t>RESPONSABILITÉS</w:t>
            </w:r>
          </w:p>
          <w:p w14:paraId="4E748A29" w14:textId="545CC2E3" w:rsidR="005A056D" w:rsidRDefault="005A056D" w:rsidP="005A056D">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en-US" w:eastAsia="en-GB"/>
              </w:rPr>
            </w:pPr>
          </w:p>
          <w:p w14:paraId="5427CA7D" w14:textId="3BA49AAC" w:rsidR="005A056D" w:rsidRDefault="005A056D" w:rsidP="00321A42">
            <w:pPr>
              <w:pStyle w:val="Titre3"/>
              <w:jc w:val="both"/>
              <w:rPr>
                <w:rFonts w:eastAsiaTheme="minorEastAsia" w:cstheme="minorBidi"/>
                <w:b/>
                <w:bCs/>
                <w:color w:val="auto"/>
                <w:sz w:val="22"/>
                <w:szCs w:val="22"/>
              </w:rPr>
            </w:pPr>
            <w:r w:rsidRPr="00321A42">
              <w:rPr>
                <w:rFonts w:eastAsiaTheme="minorEastAsia" w:cstheme="minorBidi"/>
                <w:b/>
                <w:bCs/>
                <w:color w:val="auto"/>
                <w:sz w:val="22"/>
                <w:szCs w:val="22"/>
              </w:rPr>
              <w:lastRenderedPageBreak/>
              <w:t>Comptabilité et gestion des transactions</w:t>
            </w:r>
          </w:p>
          <w:p w14:paraId="7E19CAC2" w14:textId="77777777" w:rsidR="00333A8B" w:rsidRPr="00333A8B" w:rsidRDefault="005A056D" w:rsidP="00161E9A">
            <w:pPr>
              <w:pStyle w:val="Paragraphedeliste"/>
              <w:numPr>
                <w:ilvl w:val="0"/>
                <w:numId w:val="6"/>
              </w:numPr>
              <w:ind w:left="738"/>
              <w:jc w:val="both"/>
            </w:pPr>
            <w:r w:rsidRPr="00333A8B">
              <w:rPr>
                <w:rFonts w:asciiTheme="minorHAnsi" w:eastAsia="Times New Roman" w:hAnsiTheme="minorHAnsi" w:cstheme="minorHAnsi"/>
              </w:rPr>
              <w:t>Superviser</w:t>
            </w:r>
            <w:r w:rsidRPr="00321A42">
              <w:rPr>
                <w:rFonts w:asciiTheme="minorHAnsi" w:eastAsiaTheme="minorEastAsia" w:hAnsiTheme="minorHAnsi" w:cstheme="minorBidi"/>
              </w:rPr>
              <w:t xml:space="preserve"> les opérations comptables quotidiennes, y compris les comptes fournisseurs, les comptes clients, la comptabilité des salaires et les rapprochements.</w:t>
            </w:r>
          </w:p>
          <w:p w14:paraId="6826DB85"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Superviser le personnel financier afin de garantir l'exactitude, la rapidité et la conformité du traitement des transactions.</w:t>
            </w:r>
          </w:p>
          <w:p w14:paraId="3D3FF04A"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Veiller à la bonne répartition des coûts entre les centres de coûts et les lignes budgétaires des donateurs.</w:t>
            </w:r>
          </w:p>
          <w:p w14:paraId="04E70FDB" w14:textId="54EA5807" w:rsidR="005A056D" w:rsidRPr="00321A42" w:rsidRDefault="005A056D" w:rsidP="00161E9A">
            <w:pPr>
              <w:pStyle w:val="Paragraphedeliste"/>
              <w:numPr>
                <w:ilvl w:val="0"/>
                <w:numId w:val="6"/>
              </w:numPr>
              <w:ind w:left="738"/>
              <w:jc w:val="both"/>
            </w:pPr>
            <w:r w:rsidRPr="00321A42">
              <w:rPr>
                <w:rFonts w:asciiTheme="minorHAnsi" w:eastAsiaTheme="minorEastAsia" w:hAnsiTheme="minorHAnsi" w:cstheme="minorBidi"/>
              </w:rPr>
              <w:t>Effectuer les clôtures mensuelles et garantir l'intégrité du grand livre général.</w:t>
            </w:r>
          </w:p>
          <w:p w14:paraId="2F57E9F3" w14:textId="4867CD08" w:rsidR="005A056D" w:rsidRPr="00321A42" w:rsidRDefault="005A056D" w:rsidP="00321A42">
            <w:pPr>
              <w:pStyle w:val="Titre3"/>
              <w:jc w:val="both"/>
              <w:rPr>
                <w:rFonts w:eastAsiaTheme="minorEastAsia" w:cstheme="minorBidi"/>
                <w:b/>
                <w:bCs/>
                <w:color w:val="auto"/>
                <w:sz w:val="22"/>
                <w:szCs w:val="22"/>
              </w:rPr>
            </w:pPr>
            <w:r w:rsidRPr="00321A42">
              <w:rPr>
                <w:rFonts w:eastAsiaTheme="minorEastAsia" w:cstheme="minorBidi"/>
                <w:b/>
                <w:bCs/>
                <w:color w:val="auto"/>
                <w:sz w:val="22"/>
                <w:szCs w:val="22"/>
              </w:rPr>
              <w:t>Conformité et contrôles internes</w:t>
            </w:r>
          </w:p>
          <w:p w14:paraId="03675DAE"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Veiller au respect des réglementations du bailleur, des politiques financières d'ADRA et des exigences légales.</w:t>
            </w:r>
          </w:p>
          <w:p w14:paraId="7DFEE269"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Renforcer les systèmes de contrôle interne afin de réduire les risques financiers et de conformité.</w:t>
            </w:r>
          </w:p>
          <w:p w14:paraId="3CAF2AB0"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Vérifier les documents préparés par le personnel financier avant leur publication ou leur communication.</w:t>
            </w:r>
          </w:p>
          <w:p w14:paraId="2B7343AD" w14:textId="01A1F135" w:rsidR="005A056D" w:rsidRPr="00321A42" w:rsidRDefault="005A056D" w:rsidP="00161E9A">
            <w:pPr>
              <w:pStyle w:val="Paragraphedeliste"/>
              <w:numPr>
                <w:ilvl w:val="0"/>
                <w:numId w:val="6"/>
              </w:numPr>
              <w:ind w:left="738"/>
              <w:jc w:val="both"/>
            </w:pPr>
            <w:r w:rsidRPr="00321A42">
              <w:rPr>
                <w:rFonts w:asciiTheme="minorHAnsi" w:eastAsiaTheme="minorEastAsia" w:hAnsiTheme="minorHAnsi" w:cstheme="minorBidi"/>
              </w:rPr>
              <w:t>Soutenir les audits du bailleur, externes ou internes en coordonnant avec le personnel, en préparant les rapprochements et en traitant les conclusions.</w:t>
            </w:r>
          </w:p>
          <w:p w14:paraId="7FF80EFF" w14:textId="1BCE1354" w:rsidR="005A056D" w:rsidRPr="00321A42" w:rsidRDefault="005A056D" w:rsidP="00321A42">
            <w:pPr>
              <w:pStyle w:val="Titre3"/>
              <w:jc w:val="both"/>
              <w:rPr>
                <w:rFonts w:eastAsiaTheme="minorEastAsia" w:cstheme="minorBidi"/>
                <w:b/>
                <w:bCs/>
                <w:color w:val="auto"/>
                <w:sz w:val="22"/>
                <w:szCs w:val="22"/>
              </w:rPr>
            </w:pPr>
            <w:r w:rsidRPr="00321A42">
              <w:rPr>
                <w:rFonts w:eastAsiaTheme="minorEastAsia" w:cstheme="minorBidi"/>
                <w:b/>
                <w:bCs/>
                <w:color w:val="auto"/>
                <w:sz w:val="22"/>
                <w:szCs w:val="22"/>
              </w:rPr>
              <w:t>Rapports financiers et analyse financière</w:t>
            </w:r>
          </w:p>
          <w:p w14:paraId="6B46592A"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Préparer des rapports financiers précis et ponctuels.</w:t>
            </w:r>
          </w:p>
          <w:p w14:paraId="2D173934"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Effectuer des analyses comparatives entre le budget et les résultats réels (BVA), des examens du taux de consommation des fonds et un suivi du pipeline.</w:t>
            </w:r>
          </w:p>
          <w:p w14:paraId="5EDFA809" w14:textId="46C5CB5B" w:rsidR="005A056D" w:rsidRPr="00321A42" w:rsidRDefault="005A056D" w:rsidP="00161E9A">
            <w:pPr>
              <w:pStyle w:val="Paragraphedeliste"/>
              <w:numPr>
                <w:ilvl w:val="0"/>
                <w:numId w:val="6"/>
              </w:numPr>
              <w:ind w:left="738"/>
              <w:jc w:val="both"/>
            </w:pPr>
            <w:r w:rsidRPr="00321A42">
              <w:rPr>
                <w:rFonts w:asciiTheme="minorHAnsi" w:eastAsiaTheme="minorEastAsia" w:hAnsiTheme="minorHAnsi" w:cstheme="minorBidi"/>
              </w:rPr>
              <w:t>Fournir au Directeur financier et à la direction du programme des informations et des recommandations financières.</w:t>
            </w:r>
          </w:p>
          <w:p w14:paraId="453E4AD8" w14:textId="397671F6" w:rsidR="005A056D" w:rsidRPr="00321A42" w:rsidRDefault="005A056D" w:rsidP="00321A42">
            <w:pPr>
              <w:pStyle w:val="Titre3"/>
              <w:jc w:val="both"/>
              <w:rPr>
                <w:rFonts w:eastAsiaTheme="minorEastAsia" w:cstheme="minorBidi"/>
                <w:b/>
                <w:bCs/>
                <w:color w:val="auto"/>
                <w:sz w:val="22"/>
                <w:szCs w:val="22"/>
              </w:rPr>
            </w:pPr>
            <w:r w:rsidRPr="00321A42">
              <w:rPr>
                <w:rFonts w:eastAsiaTheme="minorEastAsia" w:cstheme="minorBidi"/>
                <w:b/>
                <w:bCs/>
                <w:color w:val="auto"/>
                <w:sz w:val="22"/>
                <w:szCs w:val="22"/>
              </w:rPr>
              <w:t>Budgétisation et prévisions</w:t>
            </w:r>
          </w:p>
          <w:p w14:paraId="7FCC909F"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 xml:space="preserve">Guider la préparation du budget annuel du projet conformément aux exigences du bailleur de fonds, aux directives organisationnelles et au plan de mise en œuvre. </w:t>
            </w:r>
          </w:p>
          <w:p w14:paraId="58F5F6A7"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 xml:space="preserve">Élaborer et mettre à jour des prévisions périodiques (mensuelles/trimestrielles) afin de garantir une projection précise des dépenses et des besoins de financement. </w:t>
            </w:r>
          </w:p>
          <w:p w14:paraId="02D120AC"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Surveiller l'exécution du budget au moyen d'une analyse des écarts (budget par rapport aux résultats réels) et formuler en temps opportun des recommandations de mesures correctives.</w:t>
            </w:r>
          </w:p>
          <w:p w14:paraId="45EAC9A9"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 xml:space="preserve">Appuyer les processus de révision et de réaffectation du budget, en veillant à ce qu'ils soient dûment justifiés et approuvés par le bailleur de fonds, le cas échéant. </w:t>
            </w:r>
          </w:p>
          <w:p w14:paraId="5BBE9893" w14:textId="129A563B" w:rsidR="005A056D" w:rsidRPr="00321A42" w:rsidRDefault="005A056D" w:rsidP="00161E9A">
            <w:pPr>
              <w:pStyle w:val="Paragraphedeliste"/>
              <w:numPr>
                <w:ilvl w:val="0"/>
                <w:numId w:val="6"/>
              </w:numPr>
              <w:ind w:left="738"/>
              <w:jc w:val="both"/>
            </w:pPr>
            <w:r w:rsidRPr="00321A42">
              <w:rPr>
                <w:rFonts w:asciiTheme="minorHAnsi" w:eastAsiaTheme="minorEastAsia" w:hAnsiTheme="minorHAnsi" w:cstheme="minorBidi"/>
              </w:rPr>
              <w:t>Collaborer étroitement avec les équipes du programme afin d'aligner les prévisions financières sur les activités, les calendriers et les résultats attendus du projet.</w:t>
            </w:r>
          </w:p>
          <w:p w14:paraId="39F02ADA" w14:textId="03E3F085" w:rsidR="005A056D" w:rsidRPr="00321A42" w:rsidRDefault="005A056D" w:rsidP="00321A42">
            <w:pPr>
              <w:pStyle w:val="Titre3"/>
              <w:jc w:val="both"/>
              <w:rPr>
                <w:rFonts w:eastAsiaTheme="minorEastAsia" w:cstheme="minorBidi"/>
                <w:b/>
                <w:bCs/>
                <w:color w:val="auto"/>
                <w:sz w:val="22"/>
                <w:szCs w:val="22"/>
              </w:rPr>
            </w:pPr>
            <w:r w:rsidRPr="00321A42">
              <w:rPr>
                <w:rFonts w:eastAsiaTheme="minorEastAsia" w:cstheme="minorBidi"/>
                <w:b/>
                <w:bCs/>
                <w:color w:val="auto"/>
                <w:sz w:val="22"/>
                <w:szCs w:val="22"/>
              </w:rPr>
              <w:t>Leadership d'équipe et renforcement des capacités</w:t>
            </w:r>
          </w:p>
          <w:p w14:paraId="53E6EDBD" w14:textId="77777777" w:rsid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Superviser les assistants financiers en leur fournissant un encadrement, des orientations et une gestion des performances.</w:t>
            </w:r>
          </w:p>
          <w:p w14:paraId="38EBB288" w14:textId="77777777" w:rsidR="00333A8B" w:rsidRDefault="005A056D" w:rsidP="00161E9A">
            <w:pPr>
              <w:pStyle w:val="Paragraphedeliste"/>
              <w:numPr>
                <w:ilvl w:val="0"/>
                <w:numId w:val="6"/>
              </w:numPr>
              <w:ind w:left="738"/>
              <w:jc w:val="both"/>
            </w:pPr>
            <w:r w:rsidRPr="00333A8B">
              <w:rPr>
                <w:rFonts w:asciiTheme="minorHAnsi" w:eastAsiaTheme="minorEastAsia" w:hAnsiTheme="minorHAnsi" w:cstheme="minorBidi"/>
              </w:rPr>
              <w:t>Renforcer les capacités du personnel en matière de procédures financières d'ADRA, de conformité du bailleur et de contrôles internes.</w:t>
            </w:r>
          </w:p>
          <w:p w14:paraId="0074A2A3" w14:textId="77777777" w:rsidR="00333A8B" w:rsidRDefault="005A056D" w:rsidP="00161E9A">
            <w:pPr>
              <w:pStyle w:val="Paragraphedeliste"/>
              <w:numPr>
                <w:ilvl w:val="0"/>
                <w:numId w:val="6"/>
              </w:numPr>
              <w:ind w:left="738"/>
              <w:jc w:val="both"/>
            </w:pPr>
            <w:r w:rsidRPr="00333A8B">
              <w:rPr>
                <w:rFonts w:asciiTheme="minorHAnsi" w:eastAsiaTheme="minorEastAsia" w:hAnsiTheme="minorHAnsi" w:cstheme="minorBidi"/>
              </w:rPr>
              <w:t>Favoriser une culture de responsabilité, de travail d'équipe et de développement professionnel au sein de l'équipe financière.</w:t>
            </w:r>
          </w:p>
          <w:p w14:paraId="33E69008" w14:textId="0668E061" w:rsidR="005A056D" w:rsidRPr="00333A8B" w:rsidRDefault="005A056D" w:rsidP="00333A8B">
            <w:pPr>
              <w:pStyle w:val="Paragraphedeliste"/>
              <w:numPr>
                <w:ilvl w:val="0"/>
                <w:numId w:val="6"/>
              </w:numPr>
              <w:ind w:left="738"/>
            </w:pPr>
            <w:r w:rsidRPr="00333A8B">
              <w:rPr>
                <w:rFonts w:asciiTheme="minorHAnsi" w:eastAsiaTheme="minorEastAsia" w:hAnsiTheme="minorHAnsi" w:cstheme="minorBidi"/>
              </w:rPr>
              <w:lastRenderedPageBreak/>
              <w:t>Soutenir le personnel du programme en lui fournissant une orientation sur les systèmes financiers et les normes de conformité.</w:t>
            </w:r>
          </w:p>
          <w:p w14:paraId="2F30466B" w14:textId="3F4834DB" w:rsidR="005A056D" w:rsidRPr="00321A42" w:rsidRDefault="005A056D" w:rsidP="00321A42">
            <w:pPr>
              <w:pStyle w:val="Titre3"/>
              <w:jc w:val="both"/>
              <w:rPr>
                <w:rFonts w:eastAsiaTheme="minorEastAsia" w:cstheme="minorBidi"/>
                <w:b/>
                <w:bCs/>
                <w:color w:val="auto"/>
                <w:sz w:val="22"/>
                <w:szCs w:val="22"/>
              </w:rPr>
            </w:pPr>
            <w:r w:rsidRPr="00321A42">
              <w:rPr>
                <w:rFonts w:eastAsiaTheme="minorEastAsia" w:cstheme="minorBidi"/>
                <w:b/>
                <w:bCs/>
                <w:color w:val="auto"/>
                <w:sz w:val="22"/>
                <w:szCs w:val="22"/>
              </w:rPr>
              <w:t>Gestion financière des partenaires</w:t>
            </w:r>
          </w:p>
          <w:p w14:paraId="1813BE24"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Rapports et analyses financiers : préparer des rapports financiers précis, opportuns et conformes (budget par rapport aux résultats réels, flux de trésorerie, suivi des dépenses) et fournir des analyses pour aider les partenaires à prendre des décisions éclairées.</w:t>
            </w:r>
          </w:p>
          <w:p w14:paraId="2028F931"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 xml:space="preserve">Planification et suivi budgétaires : aider les partenaires à planifier, réviser et prévoir leur budget, tout en surveillant en permanence les dépenses afin de garantir leur conformité avec les budgets approuvés et les accords de financement. </w:t>
            </w:r>
          </w:p>
          <w:p w14:paraId="747FDB96"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Contrôles internes et conformité : renforcer et surveiller les systèmes de contrôle interne afin de garantir la conformité avec les exigences des bailleurs de fonds, les politiques organisationnelles et les réglementations financières applicables.</w:t>
            </w:r>
          </w:p>
          <w:p w14:paraId="60DC20DE" w14:textId="77777777" w:rsidR="00333A8B"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Renforcement des capacités et assistance technique : fournir aux partenaires des formations, des conseils et une assistance technique continue sur les procédures financières, les normes de documentation, les exigences en matière de rapports et les meilleures pratiques financières.</w:t>
            </w:r>
          </w:p>
          <w:p w14:paraId="090A7F24" w14:textId="0106118E" w:rsidR="00AF1BED" w:rsidRPr="00333A8B" w:rsidRDefault="005A056D" w:rsidP="00161E9A">
            <w:pPr>
              <w:pStyle w:val="Paragraphedeliste"/>
              <w:numPr>
                <w:ilvl w:val="0"/>
                <w:numId w:val="6"/>
              </w:numPr>
              <w:ind w:left="738"/>
              <w:jc w:val="both"/>
            </w:pPr>
            <w:r w:rsidRPr="00321A42">
              <w:rPr>
                <w:rFonts w:asciiTheme="minorHAnsi" w:eastAsiaTheme="minorEastAsia" w:hAnsiTheme="minorHAnsi" w:cstheme="minorBidi"/>
              </w:rPr>
              <w:t>Gestion des risques et assistance à l'audit : identifier les risques financiers, effectuer des examens financiers périodiques, soutenir les processus d'audit et veiller à la mise en œuvre en temps opportun des recommandations d'audit</w:t>
            </w:r>
            <w:r w:rsidRPr="0C59469F">
              <w:rPr>
                <w:rFonts w:asciiTheme="minorHAnsi" w:eastAsiaTheme="minorEastAsia" w:hAnsiTheme="minorHAnsi" w:cstheme="minorBidi"/>
              </w:rPr>
              <w:t>.</w:t>
            </w:r>
          </w:p>
        </w:tc>
      </w:tr>
      <w:tr w:rsidR="00226C20" w:rsidRPr="000C3378" w14:paraId="72DD32AF" w14:textId="77777777" w:rsidTr="0064799E">
        <w:trPr>
          <w:trHeight w:val="180"/>
          <w:jc w:val="center"/>
        </w:trPr>
        <w:tc>
          <w:tcPr>
            <w:tcW w:w="11018" w:type="dxa"/>
          </w:tcPr>
          <w:p w14:paraId="0CF5ECB6" w14:textId="77777777" w:rsidR="000B4B00" w:rsidRPr="000B4B00" w:rsidRDefault="000B4B00" w:rsidP="003A1B31">
            <w:pPr>
              <w:overflowPunct w:val="0"/>
              <w:autoSpaceDE w:val="0"/>
              <w:autoSpaceDN w:val="0"/>
              <w:adjustRightInd w:val="0"/>
              <w:spacing w:after="0" w:line="240" w:lineRule="auto"/>
              <w:jc w:val="both"/>
              <w:textAlignment w:val="baseline"/>
              <w:rPr>
                <w:rFonts w:asciiTheme="majorHAnsi" w:eastAsia="Times New Roman" w:hAnsiTheme="majorHAnsi" w:cstheme="majorHAnsi"/>
                <w:b/>
                <w:bCs/>
                <w:color w:val="000000" w:themeColor="text1"/>
                <w:sz w:val="24"/>
                <w:szCs w:val="24"/>
                <w:lang w:val="fr-FR" w:eastAsia="fr-FR"/>
              </w:rPr>
            </w:pPr>
          </w:p>
          <w:p w14:paraId="1BA64056" w14:textId="5F4309B6" w:rsidR="00BD3967" w:rsidRPr="005B6A20" w:rsidRDefault="00536425" w:rsidP="00321A42">
            <w:pPr>
              <w:numPr>
                <w:ilvl w:val="0"/>
                <w:numId w:val="1"/>
              </w:numPr>
              <w:overflowPunct w:val="0"/>
              <w:autoSpaceDE w:val="0"/>
              <w:autoSpaceDN w:val="0"/>
              <w:adjustRightInd w:val="0"/>
              <w:spacing w:after="120"/>
              <w:ind w:left="318" w:hanging="318"/>
              <w:jc w:val="both"/>
              <w:textAlignment w:val="baseline"/>
              <w:rPr>
                <w:rFonts w:asciiTheme="minorHAnsi" w:eastAsia="Times New Roman" w:hAnsiTheme="minorHAnsi" w:cstheme="minorHAnsi"/>
                <w:b/>
                <w:sz w:val="24"/>
                <w:szCs w:val="24"/>
                <w:lang w:val="fr-FR" w:eastAsia="en-GB"/>
              </w:rPr>
            </w:pPr>
            <w:r w:rsidRPr="005B6A20">
              <w:rPr>
                <w:rFonts w:asciiTheme="minorHAnsi" w:eastAsia="Times New Roman" w:hAnsiTheme="minorHAnsi" w:cstheme="minorHAnsi"/>
                <w:b/>
                <w:sz w:val="24"/>
                <w:szCs w:val="24"/>
                <w:lang w:val="fr-FR" w:eastAsia="en-GB"/>
              </w:rPr>
              <w:t xml:space="preserve">PROFIL – </w:t>
            </w:r>
            <w:r w:rsidR="00B61AC2" w:rsidRPr="005B6A20">
              <w:rPr>
                <w:rFonts w:asciiTheme="minorHAnsi" w:eastAsia="Times New Roman" w:hAnsiTheme="minorHAnsi" w:cstheme="minorHAnsi"/>
                <w:b/>
                <w:sz w:val="24"/>
                <w:szCs w:val="24"/>
                <w:lang w:val="fr-FR" w:eastAsia="en-GB"/>
              </w:rPr>
              <w:t>QUALIFICATIONS ET COMPETENCES REQUISES</w:t>
            </w:r>
            <w:r w:rsidRPr="005B6A20">
              <w:rPr>
                <w:rFonts w:asciiTheme="minorHAnsi" w:eastAsia="Times New Roman" w:hAnsiTheme="minorHAnsi" w:cstheme="minorHAnsi"/>
                <w:b/>
                <w:sz w:val="24"/>
                <w:szCs w:val="24"/>
                <w:lang w:val="fr-FR" w:eastAsia="en-GB"/>
              </w:rPr>
              <w:t xml:space="preserve"> </w:t>
            </w:r>
          </w:p>
          <w:p w14:paraId="29D87CC9" w14:textId="6E5305B7" w:rsidR="003773F8" w:rsidRDefault="003773F8" w:rsidP="003773F8">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fr-FR" w:eastAsia="en-GB"/>
              </w:rPr>
            </w:pPr>
          </w:p>
          <w:p w14:paraId="1853115A" w14:textId="77777777" w:rsidR="005B6A20" w:rsidRPr="00321A42" w:rsidRDefault="005B6A20" w:rsidP="005B6A20">
            <w:pPr>
              <w:pStyle w:val="Titre2"/>
              <w:jc w:val="both"/>
              <w:rPr>
                <w:rFonts w:asciiTheme="minorHAnsi" w:eastAsiaTheme="minorEastAsia" w:hAnsiTheme="minorHAnsi" w:cstheme="minorBidi"/>
                <w:b/>
                <w:bCs/>
                <w:color w:val="auto"/>
                <w:sz w:val="22"/>
                <w:szCs w:val="22"/>
              </w:rPr>
            </w:pPr>
            <w:r w:rsidRPr="00321A42">
              <w:rPr>
                <w:rFonts w:asciiTheme="minorHAnsi" w:eastAsiaTheme="minorEastAsia" w:hAnsiTheme="minorHAnsi" w:cstheme="minorBidi"/>
                <w:b/>
                <w:bCs/>
                <w:color w:val="auto"/>
                <w:sz w:val="22"/>
                <w:szCs w:val="22"/>
              </w:rPr>
              <w:t>Qualifications &amp; Exigences</w:t>
            </w:r>
          </w:p>
          <w:p w14:paraId="3D9BB788" w14:textId="77777777" w:rsidR="00333A8B" w:rsidRPr="00333A8B" w:rsidRDefault="005B6A20" w:rsidP="00161E9A">
            <w:pPr>
              <w:pStyle w:val="Paragraphedeliste"/>
              <w:numPr>
                <w:ilvl w:val="0"/>
                <w:numId w:val="6"/>
              </w:numPr>
              <w:ind w:left="738"/>
              <w:jc w:val="both"/>
            </w:pPr>
            <w:r w:rsidRPr="00321A42">
              <w:rPr>
                <w:rFonts w:asciiTheme="minorHAnsi" w:eastAsiaTheme="minorEastAsia" w:hAnsiTheme="minorHAnsi" w:cstheme="minorBidi"/>
              </w:rPr>
              <w:t>Licence en sciences économiques, comptabilité, finance ou dans un domaine connexe.</w:t>
            </w:r>
          </w:p>
          <w:p w14:paraId="77BE0EA5" w14:textId="77777777" w:rsidR="00333A8B" w:rsidRPr="00333A8B" w:rsidRDefault="005B6A20" w:rsidP="00161E9A">
            <w:pPr>
              <w:pStyle w:val="Paragraphedeliste"/>
              <w:numPr>
                <w:ilvl w:val="0"/>
                <w:numId w:val="6"/>
              </w:numPr>
              <w:ind w:left="738"/>
              <w:jc w:val="both"/>
            </w:pPr>
            <w:r w:rsidRPr="00321A42">
              <w:rPr>
                <w:rFonts w:asciiTheme="minorHAnsi" w:eastAsiaTheme="minorEastAsia" w:hAnsiTheme="minorHAnsi" w:cstheme="minorBidi"/>
              </w:rPr>
              <w:t>Certification CPA, ACCA ou équivalente fortement appréciée.</w:t>
            </w:r>
          </w:p>
          <w:p w14:paraId="18E32343" w14:textId="77777777" w:rsidR="00333A8B" w:rsidRPr="00333A8B" w:rsidRDefault="005B6A20" w:rsidP="00161E9A">
            <w:pPr>
              <w:pStyle w:val="Paragraphedeliste"/>
              <w:numPr>
                <w:ilvl w:val="0"/>
                <w:numId w:val="6"/>
              </w:numPr>
              <w:ind w:left="738"/>
              <w:jc w:val="both"/>
            </w:pPr>
            <w:r w:rsidRPr="00321A42">
              <w:rPr>
                <w:rFonts w:asciiTheme="minorHAnsi" w:eastAsiaTheme="minorEastAsia" w:hAnsiTheme="minorHAnsi" w:cstheme="minorBidi"/>
              </w:rPr>
              <w:t>Au moins 5 ans d'expérience progressive en comptabilité/finance, dont au moins 3 ans dans un poste similaire au sein de programmes financés par des donateurs.</w:t>
            </w:r>
          </w:p>
          <w:p w14:paraId="16C2807F" w14:textId="77777777" w:rsidR="00333A8B" w:rsidRPr="00333A8B" w:rsidRDefault="005B6A20" w:rsidP="00161E9A">
            <w:pPr>
              <w:pStyle w:val="Paragraphedeliste"/>
              <w:numPr>
                <w:ilvl w:val="0"/>
                <w:numId w:val="6"/>
              </w:numPr>
              <w:ind w:left="738"/>
              <w:jc w:val="both"/>
            </w:pPr>
            <w:r w:rsidRPr="00321A42">
              <w:rPr>
                <w:rFonts w:asciiTheme="minorHAnsi" w:eastAsiaTheme="minorEastAsia" w:hAnsiTheme="minorHAnsi" w:cstheme="minorBidi"/>
              </w:rPr>
              <w:t>Une expérience préalable dans la supervision d'équipes financières/comptables est requise.</w:t>
            </w:r>
          </w:p>
          <w:p w14:paraId="13ABA10F" w14:textId="77777777" w:rsidR="00333A8B" w:rsidRPr="00333A8B" w:rsidRDefault="005B6A20" w:rsidP="00161E9A">
            <w:pPr>
              <w:pStyle w:val="Paragraphedeliste"/>
              <w:numPr>
                <w:ilvl w:val="0"/>
                <w:numId w:val="6"/>
              </w:numPr>
              <w:ind w:left="738"/>
              <w:jc w:val="both"/>
            </w:pPr>
            <w:r w:rsidRPr="00321A42">
              <w:rPr>
                <w:rFonts w:asciiTheme="minorHAnsi" w:eastAsiaTheme="minorEastAsia" w:hAnsiTheme="minorHAnsi" w:cstheme="minorBidi"/>
              </w:rPr>
              <w:t xml:space="preserve">Solides connaissances des exigences de conformité des bailleurs et des rapports financiers. </w:t>
            </w:r>
          </w:p>
          <w:p w14:paraId="66A88D85" w14:textId="77777777" w:rsidR="00333A8B" w:rsidRPr="00333A8B" w:rsidRDefault="005B6A20" w:rsidP="00161E9A">
            <w:pPr>
              <w:pStyle w:val="Paragraphedeliste"/>
              <w:numPr>
                <w:ilvl w:val="0"/>
                <w:numId w:val="6"/>
              </w:numPr>
              <w:ind w:left="738"/>
              <w:jc w:val="both"/>
            </w:pPr>
            <w:r w:rsidRPr="00321A42">
              <w:rPr>
                <w:rFonts w:asciiTheme="minorHAnsi" w:eastAsiaTheme="minorEastAsia" w:hAnsiTheme="minorHAnsi" w:cstheme="minorBidi"/>
              </w:rPr>
              <w:t>Une expérience préalable dans la gestion des financements du BMZ est un plus.</w:t>
            </w:r>
          </w:p>
          <w:p w14:paraId="5307ED9E" w14:textId="77777777" w:rsidR="00333A8B" w:rsidRPr="00333A8B" w:rsidRDefault="005B6A20" w:rsidP="00161E9A">
            <w:pPr>
              <w:pStyle w:val="Paragraphedeliste"/>
              <w:numPr>
                <w:ilvl w:val="0"/>
                <w:numId w:val="6"/>
              </w:numPr>
              <w:ind w:left="738"/>
              <w:jc w:val="both"/>
            </w:pPr>
            <w:r w:rsidRPr="00321A42">
              <w:rPr>
                <w:rFonts w:asciiTheme="minorHAnsi" w:eastAsiaTheme="minorEastAsia" w:hAnsiTheme="minorHAnsi" w:cstheme="minorBidi"/>
              </w:rPr>
              <w:t xml:space="preserve">La maîtrise de </w:t>
            </w:r>
            <w:proofErr w:type="spellStart"/>
            <w:r w:rsidRPr="00321A42">
              <w:rPr>
                <w:rFonts w:asciiTheme="minorHAnsi" w:eastAsiaTheme="minorEastAsia" w:hAnsiTheme="minorHAnsi" w:cstheme="minorBidi"/>
              </w:rPr>
              <w:t>SunPlus</w:t>
            </w:r>
            <w:proofErr w:type="spellEnd"/>
            <w:r w:rsidRPr="00321A42">
              <w:rPr>
                <w:rFonts w:asciiTheme="minorHAnsi" w:eastAsiaTheme="minorEastAsia" w:hAnsiTheme="minorHAnsi" w:cstheme="minorBidi"/>
              </w:rPr>
              <w:t xml:space="preserve"> est requise.</w:t>
            </w:r>
          </w:p>
          <w:p w14:paraId="2EB011F8" w14:textId="77777777" w:rsidR="00333A8B" w:rsidRPr="00333A8B" w:rsidRDefault="005B6A20" w:rsidP="00161E9A">
            <w:pPr>
              <w:pStyle w:val="Paragraphedeliste"/>
              <w:numPr>
                <w:ilvl w:val="0"/>
                <w:numId w:val="6"/>
              </w:numPr>
              <w:ind w:left="738"/>
              <w:jc w:val="both"/>
            </w:pPr>
            <w:r w:rsidRPr="00321A42">
              <w:rPr>
                <w:rFonts w:asciiTheme="minorHAnsi" w:eastAsiaTheme="minorEastAsia" w:hAnsiTheme="minorHAnsi" w:cstheme="minorBidi"/>
              </w:rPr>
              <w:t>Solides compétences en matière de budgétisation, de gestion de pipeline et d'analyse des écarts.</w:t>
            </w:r>
          </w:p>
          <w:p w14:paraId="5EF9A247" w14:textId="77777777" w:rsidR="00333A8B" w:rsidRPr="00333A8B" w:rsidRDefault="005B6A20" w:rsidP="00161E9A">
            <w:pPr>
              <w:pStyle w:val="Paragraphedeliste"/>
              <w:numPr>
                <w:ilvl w:val="0"/>
                <w:numId w:val="6"/>
              </w:numPr>
              <w:ind w:left="738"/>
              <w:jc w:val="both"/>
            </w:pPr>
            <w:r w:rsidRPr="00321A42">
              <w:rPr>
                <w:rFonts w:asciiTheme="minorHAnsi" w:eastAsiaTheme="minorEastAsia" w:hAnsiTheme="minorHAnsi" w:cstheme="minorBidi"/>
              </w:rPr>
              <w:t>Excellentes compétences en matière de leadership, d'organisation et de communication.</w:t>
            </w:r>
          </w:p>
          <w:p w14:paraId="48C3A5EB" w14:textId="77777777" w:rsidR="00333A8B" w:rsidRPr="00333A8B" w:rsidRDefault="005B6A20" w:rsidP="00161E9A">
            <w:pPr>
              <w:pStyle w:val="Paragraphedeliste"/>
              <w:numPr>
                <w:ilvl w:val="0"/>
                <w:numId w:val="6"/>
              </w:numPr>
              <w:ind w:left="738"/>
              <w:jc w:val="both"/>
            </w:pPr>
            <w:r w:rsidRPr="00321A42">
              <w:rPr>
                <w:rFonts w:asciiTheme="minorHAnsi" w:eastAsiaTheme="minorEastAsia" w:hAnsiTheme="minorHAnsi" w:cstheme="minorBidi"/>
              </w:rPr>
              <w:t>Maîtrise avancée de la suite Microsoft Office (Word, Excel et PowerPoint).</w:t>
            </w:r>
          </w:p>
          <w:p w14:paraId="799C95AB" w14:textId="4FD56655" w:rsidR="005B6A20" w:rsidRPr="00321A42" w:rsidRDefault="005B6A20" w:rsidP="00161E9A">
            <w:pPr>
              <w:pStyle w:val="Paragraphedeliste"/>
              <w:numPr>
                <w:ilvl w:val="0"/>
                <w:numId w:val="6"/>
              </w:numPr>
              <w:ind w:left="738"/>
              <w:jc w:val="both"/>
            </w:pPr>
            <w:r w:rsidRPr="00321A42">
              <w:rPr>
                <w:rFonts w:asciiTheme="minorHAnsi" w:eastAsiaTheme="minorEastAsia" w:hAnsiTheme="minorHAnsi" w:cstheme="minorBidi"/>
              </w:rPr>
              <w:t>Engagement démontré envers les valeurs d'ADRA en matière de gestion, d'intégrité, de transparence et de service.</w:t>
            </w:r>
          </w:p>
          <w:p w14:paraId="0726AF7F" w14:textId="77777777" w:rsidR="005B6A20" w:rsidRPr="00321A42" w:rsidRDefault="005B6A20" w:rsidP="005B6A20">
            <w:pPr>
              <w:pStyle w:val="Titre2"/>
              <w:jc w:val="both"/>
              <w:rPr>
                <w:rFonts w:asciiTheme="minorHAnsi" w:eastAsiaTheme="minorEastAsia" w:hAnsiTheme="minorHAnsi" w:cstheme="minorBidi"/>
                <w:b/>
                <w:bCs/>
                <w:color w:val="auto"/>
                <w:sz w:val="22"/>
                <w:szCs w:val="22"/>
              </w:rPr>
            </w:pPr>
            <w:r w:rsidRPr="00321A42">
              <w:rPr>
                <w:rFonts w:asciiTheme="minorHAnsi" w:eastAsiaTheme="minorEastAsia" w:hAnsiTheme="minorHAnsi" w:cstheme="minorBidi"/>
                <w:b/>
                <w:bCs/>
                <w:color w:val="auto"/>
                <w:sz w:val="22"/>
                <w:szCs w:val="22"/>
              </w:rPr>
              <w:t xml:space="preserve">Compétences clefs </w:t>
            </w:r>
          </w:p>
          <w:p w14:paraId="1DB783F5" w14:textId="77777777" w:rsidR="00333A8B" w:rsidRPr="00333A8B" w:rsidRDefault="005B6A20" w:rsidP="00161E9A">
            <w:pPr>
              <w:pStyle w:val="Paragraphedeliste"/>
              <w:numPr>
                <w:ilvl w:val="0"/>
                <w:numId w:val="6"/>
              </w:numPr>
              <w:ind w:left="738"/>
              <w:jc w:val="both"/>
            </w:pPr>
            <w:r w:rsidRPr="00321A42">
              <w:rPr>
                <w:rFonts w:asciiTheme="minorHAnsi" w:eastAsiaTheme="minorEastAsia" w:hAnsiTheme="minorHAnsi" w:cstheme="minorBidi"/>
              </w:rPr>
              <w:t>Solides compétences en matière de leadership et de supervision.</w:t>
            </w:r>
          </w:p>
          <w:p w14:paraId="49808DDE" w14:textId="77777777" w:rsidR="00333A8B" w:rsidRPr="00333A8B" w:rsidRDefault="005B6A20" w:rsidP="00161E9A">
            <w:pPr>
              <w:pStyle w:val="Paragraphedeliste"/>
              <w:numPr>
                <w:ilvl w:val="0"/>
                <w:numId w:val="6"/>
              </w:numPr>
              <w:ind w:left="738"/>
              <w:jc w:val="both"/>
            </w:pPr>
            <w:r w:rsidRPr="00321A42">
              <w:rPr>
                <w:rFonts w:asciiTheme="minorHAnsi" w:eastAsiaTheme="minorEastAsia" w:hAnsiTheme="minorHAnsi" w:cstheme="minorBidi"/>
              </w:rPr>
              <w:t>Excellentes capacités d'analyse et de résolution de problèmes.</w:t>
            </w:r>
          </w:p>
          <w:p w14:paraId="623A68B3" w14:textId="77777777" w:rsidR="00333A8B" w:rsidRPr="00333A8B" w:rsidRDefault="005B6A20" w:rsidP="00161E9A">
            <w:pPr>
              <w:pStyle w:val="Paragraphedeliste"/>
              <w:numPr>
                <w:ilvl w:val="0"/>
                <w:numId w:val="6"/>
              </w:numPr>
              <w:ind w:left="738"/>
              <w:jc w:val="both"/>
            </w:pPr>
            <w:r w:rsidRPr="00321A42">
              <w:rPr>
                <w:rFonts w:asciiTheme="minorHAnsi" w:eastAsiaTheme="minorEastAsia" w:hAnsiTheme="minorHAnsi" w:cstheme="minorBidi"/>
              </w:rPr>
              <w:t>Normes éthiques élevées et sens des responsabilités.</w:t>
            </w:r>
          </w:p>
          <w:p w14:paraId="31C6046A" w14:textId="77777777" w:rsidR="00333A8B" w:rsidRPr="00333A8B" w:rsidRDefault="005B6A20" w:rsidP="00161E9A">
            <w:pPr>
              <w:pStyle w:val="Paragraphedeliste"/>
              <w:numPr>
                <w:ilvl w:val="0"/>
                <w:numId w:val="6"/>
              </w:numPr>
              <w:ind w:left="738"/>
              <w:jc w:val="both"/>
            </w:pPr>
            <w:r w:rsidRPr="00321A42">
              <w:rPr>
                <w:rFonts w:asciiTheme="minorHAnsi" w:eastAsiaTheme="minorEastAsia" w:hAnsiTheme="minorHAnsi" w:cstheme="minorBidi"/>
              </w:rPr>
              <w:t>Capacité à travailler efficacement dans un environnement multiculturel.</w:t>
            </w:r>
          </w:p>
          <w:p w14:paraId="27C92186" w14:textId="77777777" w:rsidR="00333A8B" w:rsidRPr="00333A8B" w:rsidRDefault="005B6A20" w:rsidP="00333A8B">
            <w:pPr>
              <w:pStyle w:val="Paragraphedeliste"/>
              <w:numPr>
                <w:ilvl w:val="0"/>
                <w:numId w:val="6"/>
              </w:numPr>
              <w:ind w:left="738"/>
            </w:pPr>
            <w:r w:rsidRPr="00321A42">
              <w:rPr>
                <w:rFonts w:asciiTheme="minorHAnsi" w:eastAsiaTheme="minorEastAsia" w:hAnsiTheme="minorHAnsi" w:cstheme="minorBidi"/>
              </w:rPr>
              <w:lastRenderedPageBreak/>
              <w:t>Engagement envers la mission d'ADRA : « Servir l'humanité afin que tous puissent vivre comme Dieu l'a voulu ».</w:t>
            </w:r>
          </w:p>
          <w:p w14:paraId="21DB3DC3" w14:textId="04897138" w:rsidR="0093210D" w:rsidRPr="00333A8B" w:rsidRDefault="005B6A20" w:rsidP="00333A8B">
            <w:pPr>
              <w:pStyle w:val="Paragraphedeliste"/>
              <w:numPr>
                <w:ilvl w:val="0"/>
                <w:numId w:val="6"/>
              </w:numPr>
              <w:ind w:left="738"/>
            </w:pPr>
            <w:r w:rsidRPr="0C59469F">
              <w:rPr>
                <w:rFonts w:asciiTheme="minorHAnsi" w:eastAsiaTheme="minorEastAsia" w:hAnsiTheme="minorHAnsi" w:cstheme="minorBidi"/>
              </w:rPr>
              <w:t>Maîtrise de l'anglais et du français préférée.</w:t>
            </w:r>
          </w:p>
        </w:tc>
      </w:tr>
      <w:tr w:rsidR="00226C20" w:rsidRPr="000C3378" w14:paraId="2551DE9D" w14:textId="77777777" w:rsidTr="0064799E">
        <w:trPr>
          <w:trHeight w:val="70"/>
          <w:jc w:val="center"/>
        </w:trPr>
        <w:tc>
          <w:tcPr>
            <w:tcW w:w="11018" w:type="dxa"/>
          </w:tcPr>
          <w:p w14:paraId="36F8D8FF" w14:textId="396DD1CC" w:rsidR="000B4B00" w:rsidRDefault="000B4B00" w:rsidP="000B4B00">
            <w:pPr>
              <w:overflowPunct w:val="0"/>
              <w:autoSpaceDE w:val="0"/>
              <w:autoSpaceDN w:val="0"/>
              <w:adjustRightInd w:val="0"/>
              <w:spacing w:after="0" w:line="240" w:lineRule="auto"/>
              <w:ind w:left="318"/>
              <w:jc w:val="both"/>
              <w:textAlignment w:val="baseline"/>
              <w:rPr>
                <w:rFonts w:asciiTheme="majorHAnsi" w:eastAsia="Times New Roman" w:hAnsiTheme="majorHAnsi" w:cstheme="majorHAnsi"/>
                <w:b/>
                <w:sz w:val="24"/>
                <w:szCs w:val="24"/>
                <w:lang w:eastAsia="en-GB"/>
              </w:rPr>
            </w:pPr>
          </w:p>
          <w:p w14:paraId="0E9DD213" w14:textId="4EFE1523" w:rsidR="005F2A48" w:rsidRPr="00321A42" w:rsidRDefault="005F2A48" w:rsidP="00321A42">
            <w:pPr>
              <w:numPr>
                <w:ilvl w:val="0"/>
                <w:numId w:val="1"/>
              </w:numPr>
              <w:overflowPunct w:val="0"/>
              <w:autoSpaceDE w:val="0"/>
              <w:autoSpaceDN w:val="0"/>
              <w:adjustRightInd w:val="0"/>
              <w:spacing w:after="120"/>
              <w:ind w:left="318" w:hanging="318"/>
              <w:jc w:val="both"/>
              <w:textAlignment w:val="baseline"/>
              <w:rPr>
                <w:rFonts w:asciiTheme="minorHAnsi" w:eastAsia="Times New Roman" w:hAnsiTheme="minorHAnsi" w:cstheme="minorHAnsi"/>
                <w:b/>
                <w:sz w:val="24"/>
                <w:szCs w:val="24"/>
                <w:lang w:val="fr-FR" w:eastAsia="en-GB"/>
              </w:rPr>
            </w:pPr>
            <w:r w:rsidRPr="00321A42">
              <w:rPr>
                <w:rFonts w:asciiTheme="minorHAnsi" w:eastAsia="Times New Roman" w:hAnsiTheme="minorHAnsi" w:cstheme="minorHAnsi"/>
                <w:b/>
                <w:sz w:val="24"/>
                <w:szCs w:val="24"/>
                <w:lang w:val="fr-FR" w:eastAsia="en-GB"/>
              </w:rPr>
              <w:t>COMMENT POSTULER</w:t>
            </w:r>
          </w:p>
          <w:p w14:paraId="047DCA6B" w14:textId="77777777" w:rsidR="00536425" w:rsidRPr="00321A42" w:rsidRDefault="00536425" w:rsidP="00536425">
            <w:pPr>
              <w:overflowPunct w:val="0"/>
              <w:autoSpaceDE w:val="0"/>
              <w:autoSpaceDN w:val="0"/>
              <w:adjustRightInd w:val="0"/>
              <w:spacing w:after="0" w:line="240" w:lineRule="auto"/>
              <w:ind w:left="318"/>
              <w:jc w:val="both"/>
              <w:textAlignment w:val="baseline"/>
              <w:rPr>
                <w:rFonts w:asciiTheme="minorHAnsi" w:eastAsia="Times New Roman" w:hAnsiTheme="minorHAnsi" w:cstheme="minorHAnsi"/>
                <w:b/>
                <w:sz w:val="24"/>
                <w:szCs w:val="24"/>
                <w:lang w:eastAsia="en-GB"/>
              </w:rPr>
            </w:pPr>
          </w:p>
          <w:p w14:paraId="234AEB37" w14:textId="77777777" w:rsidR="005F2A48" w:rsidRPr="00321A42" w:rsidRDefault="005F2A48" w:rsidP="00321A42">
            <w:pPr>
              <w:spacing w:after="0"/>
              <w:jc w:val="both"/>
              <w:rPr>
                <w:rFonts w:asciiTheme="minorHAnsi" w:hAnsiTheme="minorHAnsi" w:cstheme="minorHAnsi"/>
                <w:b/>
              </w:rPr>
            </w:pPr>
            <w:r w:rsidRPr="00321A42">
              <w:rPr>
                <w:rFonts w:asciiTheme="minorHAnsi" w:hAnsiTheme="minorHAnsi" w:cstheme="minorHAnsi"/>
                <w:b/>
              </w:rPr>
              <w:t xml:space="preserve">Le dossier doit contenir : </w:t>
            </w:r>
          </w:p>
          <w:p w14:paraId="0C2E6F55" w14:textId="77777777" w:rsidR="005F2A48" w:rsidRPr="00321A42" w:rsidRDefault="005F2A48" w:rsidP="009A441D">
            <w:pPr>
              <w:pStyle w:val="Paragraphedeliste"/>
              <w:numPr>
                <w:ilvl w:val="0"/>
                <w:numId w:val="6"/>
              </w:numPr>
              <w:ind w:left="738"/>
              <w:rPr>
                <w:rFonts w:asciiTheme="minorHAnsi" w:eastAsia="Times New Roman" w:hAnsiTheme="minorHAnsi" w:cstheme="minorHAnsi"/>
              </w:rPr>
            </w:pPr>
            <w:r w:rsidRPr="00321A42">
              <w:rPr>
                <w:rFonts w:asciiTheme="minorHAnsi" w:eastAsia="Times New Roman" w:hAnsiTheme="minorHAnsi" w:cstheme="minorHAnsi"/>
              </w:rPr>
              <w:t>Lettre de motivation adressée au Responsable des Ressources Humaines</w:t>
            </w:r>
          </w:p>
          <w:p w14:paraId="6C71B4E4" w14:textId="77777777" w:rsidR="005F2A48" w:rsidRPr="00321A42" w:rsidRDefault="005F2A48" w:rsidP="009A441D">
            <w:pPr>
              <w:pStyle w:val="Paragraphedeliste"/>
              <w:numPr>
                <w:ilvl w:val="0"/>
                <w:numId w:val="6"/>
              </w:numPr>
              <w:ind w:left="738"/>
              <w:rPr>
                <w:rFonts w:asciiTheme="minorHAnsi" w:eastAsia="Times New Roman" w:hAnsiTheme="minorHAnsi" w:cstheme="minorHAnsi"/>
              </w:rPr>
            </w:pPr>
            <w:r w:rsidRPr="00321A42">
              <w:rPr>
                <w:rFonts w:asciiTheme="minorHAnsi" w:eastAsia="Times New Roman" w:hAnsiTheme="minorHAnsi" w:cstheme="minorHAnsi"/>
              </w:rPr>
              <w:t>Curriculum Vitae</w:t>
            </w:r>
          </w:p>
          <w:p w14:paraId="613584B0" w14:textId="77777777" w:rsidR="005F2A48" w:rsidRPr="00321A42" w:rsidRDefault="005F2A48" w:rsidP="009A441D">
            <w:pPr>
              <w:pStyle w:val="Paragraphedeliste"/>
              <w:numPr>
                <w:ilvl w:val="0"/>
                <w:numId w:val="6"/>
              </w:numPr>
              <w:ind w:left="738"/>
              <w:rPr>
                <w:rFonts w:asciiTheme="minorHAnsi" w:eastAsia="Times New Roman" w:hAnsiTheme="minorHAnsi" w:cstheme="minorHAnsi"/>
              </w:rPr>
            </w:pPr>
            <w:r w:rsidRPr="00321A42">
              <w:rPr>
                <w:rFonts w:asciiTheme="minorHAnsi" w:eastAsia="Times New Roman" w:hAnsiTheme="minorHAnsi" w:cstheme="minorHAnsi"/>
              </w:rPr>
              <w:t>Copies des diplômes et attestations des formations et études</w:t>
            </w:r>
          </w:p>
          <w:p w14:paraId="5D304980" w14:textId="7493C8C1" w:rsidR="005F2A48" w:rsidRPr="00321A42" w:rsidRDefault="005F2A48" w:rsidP="009A441D">
            <w:pPr>
              <w:pStyle w:val="Paragraphedeliste"/>
              <w:numPr>
                <w:ilvl w:val="0"/>
                <w:numId w:val="6"/>
              </w:numPr>
              <w:ind w:left="738"/>
              <w:rPr>
                <w:rFonts w:asciiTheme="minorHAnsi" w:eastAsia="Times New Roman" w:hAnsiTheme="minorHAnsi" w:cstheme="minorHAnsi"/>
              </w:rPr>
            </w:pPr>
            <w:r w:rsidRPr="00321A42">
              <w:rPr>
                <w:rFonts w:asciiTheme="minorHAnsi" w:eastAsia="Times New Roman" w:hAnsiTheme="minorHAnsi" w:cstheme="minorHAnsi"/>
              </w:rPr>
              <w:t>Copie</w:t>
            </w:r>
            <w:r w:rsidR="00B96DFE" w:rsidRPr="00321A42">
              <w:rPr>
                <w:rFonts w:asciiTheme="minorHAnsi" w:eastAsia="Times New Roman" w:hAnsiTheme="minorHAnsi" w:cstheme="minorHAnsi"/>
              </w:rPr>
              <w:t>(</w:t>
            </w:r>
            <w:r w:rsidRPr="00321A42">
              <w:rPr>
                <w:rFonts w:asciiTheme="minorHAnsi" w:eastAsia="Times New Roman" w:hAnsiTheme="minorHAnsi" w:cstheme="minorHAnsi"/>
              </w:rPr>
              <w:t>s</w:t>
            </w:r>
            <w:r w:rsidR="00B96DFE" w:rsidRPr="00321A42">
              <w:rPr>
                <w:rFonts w:asciiTheme="minorHAnsi" w:eastAsia="Times New Roman" w:hAnsiTheme="minorHAnsi" w:cstheme="minorHAnsi"/>
              </w:rPr>
              <w:t>)</w:t>
            </w:r>
            <w:r w:rsidRPr="00321A42">
              <w:rPr>
                <w:rFonts w:asciiTheme="minorHAnsi" w:eastAsia="Times New Roman" w:hAnsiTheme="minorHAnsi" w:cstheme="minorHAnsi"/>
              </w:rPr>
              <w:t xml:space="preserve"> des certificats de travail</w:t>
            </w:r>
          </w:p>
          <w:p w14:paraId="20808D1E" w14:textId="1F06FE90" w:rsidR="005F2A48" w:rsidRPr="00321A42" w:rsidRDefault="005F2A48" w:rsidP="009A441D">
            <w:pPr>
              <w:pStyle w:val="Paragraphedeliste"/>
              <w:numPr>
                <w:ilvl w:val="0"/>
                <w:numId w:val="6"/>
              </w:numPr>
              <w:ind w:left="738"/>
              <w:rPr>
                <w:rFonts w:asciiTheme="minorHAnsi" w:hAnsiTheme="minorHAnsi" w:cstheme="minorHAnsi"/>
              </w:rPr>
            </w:pPr>
            <w:r w:rsidRPr="00321A42">
              <w:rPr>
                <w:rFonts w:asciiTheme="minorHAnsi" w:eastAsia="Times New Roman" w:hAnsiTheme="minorHAnsi" w:cstheme="minorHAnsi"/>
              </w:rPr>
              <w:t xml:space="preserve">Copie des pièces </w:t>
            </w:r>
            <w:r w:rsidR="00206CE3" w:rsidRPr="00321A42">
              <w:rPr>
                <w:rFonts w:asciiTheme="minorHAnsi" w:eastAsia="Times New Roman" w:hAnsiTheme="minorHAnsi" w:cstheme="minorHAnsi"/>
              </w:rPr>
              <w:t>d’identité</w:t>
            </w:r>
            <w:r w:rsidR="00206CE3" w:rsidRPr="00321A42">
              <w:rPr>
                <w:rFonts w:asciiTheme="minorHAnsi" w:hAnsiTheme="minorHAnsi" w:cstheme="minorHAnsi"/>
              </w:rPr>
              <w:t xml:space="preserve"> et carte ONEM pour le chômeur</w:t>
            </w:r>
          </w:p>
          <w:p w14:paraId="0C1C42E8" w14:textId="53065034" w:rsidR="00500A10" w:rsidRPr="00321A42" w:rsidRDefault="00500A10" w:rsidP="00A66FCC">
            <w:pPr>
              <w:spacing w:after="0"/>
              <w:jc w:val="both"/>
              <w:rPr>
                <w:rFonts w:asciiTheme="minorHAnsi" w:hAnsiTheme="minorHAnsi" w:cstheme="minorHAnsi"/>
                <w:sz w:val="24"/>
                <w:szCs w:val="24"/>
              </w:rPr>
            </w:pPr>
          </w:p>
          <w:p w14:paraId="5C03B55F" w14:textId="77777777" w:rsidR="00321A42" w:rsidRDefault="00500A10" w:rsidP="00321A42">
            <w:pPr>
              <w:spacing w:after="0"/>
              <w:contextualSpacing/>
              <w:jc w:val="both"/>
              <w:rPr>
                <w:rFonts w:asciiTheme="minorHAnsi" w:eastAsia="Calibri" w:hAnsiTheme="minorHAnsi" w:cstheme="minorHAnsi"/>
                <w:b/>
                <w:sz w:val="24"/>
                <w:szCs w:val="24"/>
                <w:lang w:eastAsia="en-US"/>
              </w:rPr>
            </w:pPr>
            <w:r w:rsidRPr="00321A42">
              <w:rPr>
                <w:rFonts w:asciiTheme="minorHAnsi" w:hAnsiTheme="minorHAnsi" w:cstheme="minorHAnsi"/>
                <w:sz w:val="24"/>
                <w:szCs w:val="24"/>
              </w:rPr>
              <w:t xml:space="preserve">Les candidats intéressés et qualifiés doivent soumettre leur candidature en version </w:t>
            </w:r>
            <w:r w:rsidRPr="00321A42">
              <w:rPr>
                <w:rFonts w:asciiTheme="minorHAnsi" w:hAnsiTheme="minorHAnsi" w:cstheme="minorHAnsi"/>
                <w:b/>
                <w:bCs/>
                <w:sz w:val="24"/>
                <w:szCs w:val="24"/>
              </w:rPr>
              <w:t>PDF</w:t>
            </w:r>
            <w:r w:rsidRPr="00321A42">
              <w:rPr>
                <w:rFonts w:asciiTheme="minorHAnsi" w:hAnsiTheme="minorHAnsi" w:cstheme="minorHAnsi"/>
                <w:sz w:val="24"/>
                <w:szCs w:val="24"/>
              </w:rPr>
              <w:t xml:space="preserve"> dont l’objet de l’email doit obligatoirement être</w:t>
            </w:r>
            <w:r w:rsidR="00472EDB" w:rsidRPr="00321A42">
              <w:rPr>
                <w:rFonts w:asciiTheme="minorHAnsi" w:hAnsiTheme="minorHAnsi" w:cstheme="minorHAnsi"/>
                <w:sz w:val="24"/>
                <w:szCs w:val="24"/>
              </w:rPr>
              <w:t xml:space="preserve"> : </w:t>
            </w:r>
            <w:r w:rsidR="00321A42">
              <w:rPr>
                <w:rFonts w:asciiTheme="minorHAnsi" w:hAnsiTheme="minorHAnsi" w:cstheme="minorHAnsi"/>
                <w:b/>
                <w:bCs/>
                <w:sz w:val="24"/>
                <w:szCs w:val="24"/>
              </w:rPr>
              <w:t>ADRA DRC - BMZ</w:t>
            </w:r>
            <w:r w:rsidR="00472EDB" w:rsidRPr="00321A42">
              <w:rPr>
                <w:rFonts w:asciiTheme="minorHAnsi" w:hAnsiTheme="minorHAnsi" w:cstheme="minorHAnsi"/>
                <w:b/>
                <w:bCs/>
                <w:sz w:val="24"/>
                <w:szCs w:val="24"/>
              </w:rPr>
              <w:t xml:space="preserve"> – </w:t>
            </w:r>
            <w:r w:rsidR="00321A42">
              <w:rPr>
                <w:rFonts w:asciiTheme="minorHAnsi" w:hAnsiTheme="minorHAnsi" w:cstheme="minorHAnsi"/>
                <w:b/>
                <w:bCs/>
                <w:sz w:val="24"/>
                <w:szCs w:val="24"/>
              </w:rPr>
              <w:t>Finance Specialist 01/RH/03</w:t>
            </w:r>
            <w:r w:rsidR="00472EDB" w:rsidRPr="00321A42">
              <w:rPr>
                <w:rFonts w:asciiTheme="minorHAnsi" w:hAnsiTheme="minorHAnsi" w:cstheme="minorHAnsi"/>
                <w:b/>
                <w:bCs/>
                <w:sz w:val="24"/>
                <w:szCs w:val="24"/>
              </w:rPr>
              <w:t xml:space="preserve"> - 26</w:t>
            </w:r>
            <w:r w:rsidRPr="00321A42">
              <w:rPr>
                <w:rFonts w:asciiTheme="minorHAnsi" w:hAnsiTheme="minorHAnsi" w:cstheme="minorHAnsi"/>
                <w:b/>
                <w:bCs/>
                <w:sz w:val="24"/>
                <w:szCs w:val="24"/>
              </w:rPr>
              <w:t xml:space="preserve"> </w:t>
            </w:r>
          </w:p>
          <w:p w14:paraId="502E4516" w14:textId="5DD01088" w:rsidR="009F7BAA" w:rsidRPr="009F7BAA" w:rsidRDefault="00321A42" w:rsidP="00321A42">
            <w:pPr>
              <w:spacing w:after="0"/>
              <w:contextualSpacing/>
              <w:jc w:val="both"/>
              <w:rPr>
                <w:rStyle w:val="Lienhypertexte"/>
                <w:rFonts w:asciiTheme="minorHAnsi" w:hAnsiTheme="minorHAnsi" w:cstheme="minorHAnsi"/>
                <w:b/>
                <w:bCs/>
                <w:sz w:val="24"/>
                <w:szCs w:val="24"/>
                <w:u w:val="none"/>
              </w:rPr>
            </w:pPr>
            <w:r w:rsidRPr="00321A42">
              <w:rPr>
                <w:rFonts w:asciiTheme="minorHAnsi" w:eastAsia="Calibri" w:hAnsiTheme="minorHAnsi" w:cstheme="minorHAnsi"/>
                <w:sz w:val="24"/>
                <w:szCs w:val="24"/>
                <w:lang w:eastAsia="en-US"/>
              </w:rPr>
              <w:t xml:space="preserve">Le dossier sera </w:t>
            </w:r>
            <w:r w:rsidRPr="00321A42">
              <w:rPr>
                <w:rFonts w:asciiTheme="minorHAnsi" w:hAnsiTheme="minorHAnsi" w:cstheme="minorHAnsi"/>
                <w:bCs/>
                <w:sz w:val="24"/>
                <w:szCs w:val="24"/>
              </w:rPr>
              <w:t>e</w:t>
            </w:r>
            <w:r w:rsidR="00472EDB" w:rsidRPr="00321A42">
              <w:rPr>
                <w:rFonts w:asciiTheme="minorHAnsi" w:hAnsiTheme="minorHAnsi" w:cstheme="minorHAnsi"/>
                <w:bCs/>
                <w:sz w:val="24"/>
                <w:szCs w:val="24"/>
              </w:rPr>
              <w:t>nvoyé</w:t>
            </w:r>
            <w:r w:rsidR="00500A10" w:rsidRPr="00321A42">
              <w:rPr>
                <w:rFonts w:asciiTheme="minorHAnsi" w:hAnsiTheme="minorHAnsi" w:cstheme="minorHAnsi"/>
                <w:bCs/>
                <w:sz w:val="24"/>
                <w:szCs w:val="24"/>
              </w:rPr>
              <w:t xml:space="preserve"> </w:t>
            </w:r>
            <w:r w:rsidR="00500A10" w:rsidRPr="00321A42">
              <w:rPr>
                <w:rFonts w:asciiTheme="minorHAnsi" w:hAnsiTheme="minorHAnsi" w:cstheme="minorHAnsi"/>
                <w:sz w:val="24"/>
                <w:szCs w:val="24"/>
              </w:rPr>
              <w:t xml:space="preserve">à l’adresse électronique ci-après : </w:t>
            </w:r>
            <w:hyperlink r:id="rId7" w:history="1">
              <w:r w:rsidR="009F7BAA" w:rsidRPr="009F7BAA">
                <w:rPr>
                  <w:rStyle w:val="Lienhypertexte"/>
                  <w:rFonts w:ascii="Aptos" w:hAnsi="Aptos"/>
                  <w:b/>
                  <w:lang w:val="fr-FR"/>
                </w:rPr>
                <w:t>BMZRecruit@adradrcongo.org</w:t>
              </w:r>
            </w:hyperlink>
          </w:p>
          <w:p w14:paraId="264656C5" w14:textId="77777777" w:rsidR="00500A10" w:rsidRPr="00321A42" w:rsidRDefault="00500A10" w:rsidP="00A66FCC">
            <w:pPr>
              <w:spacing w:after="0"/>
              <w:contextualSpacing/>
              <w:jc w:val="both"/>
              <w:rPr>
                <w:rStyle w:val="Lienhypertexte"/>
                <w:rFonts w:asciiTheme="minorHAnsi" w:hAnsiTheme="minorHAnsi" w:cstheme="minorHAnsi"/>
                <w:b/>
                <w:bCs/>
                <w:sz w:val="24"/>
                <w:szCs w:val="24"/>
                <w:u w:val="none"/>
              </w:rPr>
            </w:pPr>
          </w:p>
          <w:p w14:paraId="737B79E3" w14:textId="77777777" w:rsidR="00500A10" w:rsidRPr="00321A42" w:rsidRDefault="00500A10" w:rsidP="00321A42">
            <w:pPr>
              <w:spacing w:after="0"/>
              <w:contextualSpacing/>
              <w:jc w:val="both"/>
              <w:rPr>
                <w:rFonts w:asciiTheme="minorHAnsi" w:eastAsia="Calibri" w:hAnsiTheme="minorHAnsi" w:cstheme="minorHAnsi"/>
                <w:b/>
                <w:sz w:val="24"/>
                <w:szCs w:val="24"/>
                <w:u w:val="single"/>
                <w:lang w:val="fr-FR" w:eastAsia="en-US"/>
              </w:rPr>
            </w:pPr>
            <w:r w:rsidRPr="00321A42">
              <w:rPr>
                <w:rStyle w:val="Lienhypertexte"/>
                <w:rFonts w:asciiTheme="minorHAnsi" w:hAnsiTheme="minorHAnsi" w:cstheme="minorHAnsi"/>
                <w:b/>
                <w:bCs/>
                <w:color w:val="auto"/>
                <w:sz w:val="24"/>
                <w:szCs w:val="24"/>
                <w:highlight w:val="yellow"/>
              </w:rPr>
              <w:t>Le non-respect de cette consigne est susceptible de rejet de la candidature.</w:t>
            </w:r>
            <w:r w:rsidRPr="00321A42">
              <w:rPr>
                <w:rFonts w:asciiTheme="minorHAnsi" w:eastAsia="Calibri" w:hAnsiTheme="minorHAnsi" w:cstheme="minorHAnsi"/>
                <w:b/>
                <w:bCs/>
                <w:color w:val="0000FF"/>
                <w:sz w:val="24"/>
                <w:szCs w:val="24"/>
                <w:u w:val="single"/>
                <w:lang w:val="fr-FR" w:eastAsia="en-US"/>
              </w:rPr>
              <w:t xml:space="preserve">  </w:t>
            </w:r>
          </w:p>
          <w:p w14:paraId="62FFEDC0" w14:textId="77777777" w:rsidR="00500A10" w:rsidRPr="00321A42" w:rsidRDefault="00500A10" w:rsidP="00500A10">
            <w:pPr>
              <w:spacing w:after="0"/>
              <w:ind w:left="720"/>
              <w:contextualSpacing/>
              <w:jc w:val="both"/>
              <w:rPr>
                <w:rFonts w:asciiTheme="minorHAnsi" w:eastAsia="Calibri" w:hAnsiTheme="minorHAnsi" w:cstheme="minorHAnsi"/>
                <w:b/>
                <w:sz w:val="24"/>
                <w:szCs w:val="24"/>
                <w:lang w:val="fr-FR" w:eastAsia="en-US"/>
              </w:rPr>
            </w:pPr>
          </w:p>
          <w:p w14:paraId="2FB48760" w14:textId="624263BB" w:rsidR="00FC3D80" w:rsidRPr="00A84736" w:rsidRDefault="00500A10" w:rsidP="00321A42">
            <w:pPr>
              <w:spacing w:after="0"/>
              <w:jc w:val="both"/>
              <w:rPr>
                <w:rFonts w:asciiTheme="minorHAnsi" w:hAnsiTheme="minorHAnsi" w:cstheme="minorHAnsi"/>
                <w:b/>
                <w:sz w:val="24"/>
                <w:szCs w:val="24"/>
              </w:rPr>
            </w:pPr>
            <w:r w:rsidRPr="00321A42">
              <w:rPr>
                <w:rFonts w:asciiTheme="minorHAnsi" w:hAnsiTheme="minorHAnsi" w:cstheme="minorHAnsi"/>
                <w:sz w:val="24"/>
                <w:szCs w:val="24"/>
              </w:rPr>
              <w:t xml:space="preserve">Les candidats intéressés et qualifiés peuvent aussi soumettre leur dossier </w:t>
            </w:r>
            <w:r w:rsidR="00FC3D80">
              <w:rPr>
                <w:rFonts w:asciiTheme="minorHAnsi" w:eastAsia="Times New Roman" w:hAnsiTheme="minorHAnsi" w:cstheme="minorHAnsi"/>
                <w:color w:val="000000" w:themeColor="text1"/>
                <w:sz w:val="24"/>
                <w:szCs w:val="24"/>
                <w:lang w:eastAsia="fr-FR"/>
              </w:rPr>
              <w:t xml:space="preserve">au </w:t>
            </w:r>
            <w:r w:rsidR="00F14382">
              <w:rPr>
                <w:rFonts w:asciiTheme="minorHAnsi" w:eastAsia="Times New Roman" w:hAnsiTheme="minorHAnsi" w:cstheme="minorHAnsi"/>
                <w:b/>
                <w:color w:val="000000" w:themeColor="text1"/>
                <w:sz w:val="24"/>
                <w:szCs w:val="24"/>
                <w:lang w:eastAsia="fr-FR"/>
              </w:rPr>
              <w:t>B</w:t>
            </w:r>
            <w:r w:rsidR="00FC3D80" w:rsidRPr="00A84736">
              <w:rPr>
                <w:rFonts w:asciiTheme="minorHAnsi" w:eastAsia="Times New Roman" w:hAnsiTheme="minorHAnsi" w:cstheme="minorHAnsi"/>
                <w:b/>
                <w:color w:val="000000" w:themeColor="text1"/>
                <w:sz w:val="24"/>
                <w:szCs w:val="24"/>
                <w:lang w:eastAsia="fr-FR"/>
              </w:rPr>
              <w:t>ureau de ADRA/</w:t>
            </w:r>
            <w:r w:rsidR="00A84736" w:rsidRPr="00A84736">
              <w:rPr>
                <w:rFonts w:asciiTheme="minorHAnsi" w:eastAsia="Times New Roman" w:hAnsiTheme="minorHAnsi" w:cstheme="minorHAnsi"/>
                <w:b/>
                <w:color w:val="000000" w:themeColor="text1"/>
                <w:sz w:val="24"/>
                <w:szCs w:val="24"/>
                <w:lang w:eastAsia="fr-FR"/>
              </w:rPr>
              <w:t xml:space="preserve">Goma </w:t>
            </w:r>
            <w:r w:rsidR="00A84736" w:rsidRPr="00A84736">
              <w:rPr>
                <w:rFonts w:asciiTheme="minorHAnsi" w:hAnsiTheme="minorHAnsi" w:cstheme="minorHAnsi"/>
                <w:b/>
                <w:sz w:val="24"/>
                <w:szCs w:val="24"/>
              </w:rPr>
              <w:t>sis</w:t>
            </w:r>
            <w:r w:rsidR="00FC3D80" w:rsidRPr="00A84736">
              <w:rPr>
                <w:rFonts w:asciiTheme="minorHAnsi" w:hAnsiTheme="minorHAnsi" w:cstheme="minorHAnsi"/>
                <w:b/>
                <w:sz w:val="24"/>
                <w:szCs w:val="24"/>
              </w:rPr>
              <w:t xml:space="preserve"> </w:t>
            </w:r>
            <w:r w:rsidR="00A84736" w:rsidRPr="00A84736">
              <w:rPr>
                <w:rFonts w:asciiTheme="minorHAnsi" w:hAnsiTheme="minorHAnsi" w:cstheme="minorHAnsi"/>
                <w:b/>
                <w:sz w:val="24"/>
                <w:szCs w:val="24"/>
              </w:rPr>
              <w:t>138, av. Alindi, Quartier Himbi</w:t>
            </w:r>
            <w:r w:rsidR="00A84736">
              <w:rPr>
                <w:rFonts w:asciiTheme="minorHAnsi" w:hAnsiTheme="minorHAnsi" w:cstheme="minorHAnsi"/>
                <w:b/>
                <w:sz w:val="24"/>
                <w:szCs w:val="24"/>
              </w:rPr>
              <w:t xml:space="preserve"> </w:t>
            </w:r>
            <w:r w:rsidR="00A84736" w:rsidRPr="00A84736">
              <w:rPr>
                <w:rFonts w:asciiTheme="minorHAnsi" w:hAnsiTheme="minorHAnsi" w:cstheme="minorHAnsi"/>
                <w:b/>
                <w:sz w:val="24"/>
                <w:szCs w:val="24"/>
              </w:rPr>
              <w:t>I, Commune de Goma, Ville de Goma, Province du nord Kivu, RD Congo</w:t>
            </w:r>
            <w:r w:rsidR="00FC3D80" w:rsidRPr="00A84736">
              <w:rPr>
                <w:rFonts w:asciiTheme="minorHAnsi" w:hAnsiTheme="minorHAnsi" w:cstheme="minorHAnsi"/>
                <w:b/>
                <w:sz w:val="24"/>
                <w:szCs w:val="24"/>
              </w:rPr>
              <w:t xml:space="preserve"> </w:t>
            </w:r>
          </w:p>
          <w:p w14:paraId="25661E31" w14:textId="77777777" w:rsidR="00500A10" w:rsidRPr="00321A42" w:rsidRDefault="00500A10" w:rsidP="00500A10">
            <w:pPr>
              <w:pStyle w:val="Paragraphedeliste"/>
              <w:spacing w:after="0"/>
              <w:jc w:val="both"/>
              <w:rPr>
                <w:rFonts w:asciiTheme="minorHAnsi" w:hAnsiTheme="minorHAnsi" w:cstheme="minorHAnsi"/>
                <w:sz w:val="24"/>
                <w:szCs w:val="24"/>
              </w:rPr>
            </w:pPr>
          </w:p>
          <w:p w14:paraId="1F5CB25C" w14:textId="17DFA642" w:rsidR="00500A10" w:rsidRPr="00321A42" w:rsidRDefault="00500A10" w:rsidP="00500A10">
            <w:pPr>
              <w:pStyle w:val="Paragraphedeliste"/>
              <w:spacing w:after="0"/>
              <w:jc w:val="both"/>
              <w:rPr>
                <w:rFonts w:asciiTheme="minorHAnsi" w:hAnsiTheme="minorHAnsi" w:cstheme="minorHAnsi"/>
                <w:sz w:val="24"/>
                <w:szCs w:val="24"/>
              </w:rPr>
            </w:pPr>
            <w:r w:rsidRPr="00321A42">
              <w:rPr>
                <w:rFonts w:asciiTheme="minorHAnsi" w:hAnsiTheme="minorHAnsi" w:cstheme="minorHAnsi"/>
                <w:b/>
                <w:bCs/>
                <w:sz w:val="24"/>
                <w:szCs w:val="24"/>
              </w:rPr>
              <w:t>« LES CANDIDATURES FEMININES SONT VIVEMENT ENCOURAGEES »</w:t>
            </w:r>
          </w:p>
          <w:p w14:paraId="42110300" w14:textId="77777777" w:rsidR="00500A10" w:rsidRPr="00321A42" w:rsidRDefault="00500A10" w:rsidP="00536425">
            <w:pPr>
              <w:pStyle w:val="Paragraphedeliste"/>
              <w:spacing w:after="0"/>
              <w:jc w:val="both"/>
              <w:rPr>
                <w:rFonts w:asciiTheme="minorHAnsi" w:hAnsiTheme="minorHAnsi" w:cstheme="minorHAnsi"/>
                <w:sz w:val="24"/>
                <w:szCs w:val="24"/>
              </w:rPr>
            </w:pPr>
          </w:p>
          <w:p w14:paraId="218924B4" w14:textId="0C0C3CCE" w:rsidR="005F2A48" w:rsidRPr="00643DAC" w:rsidRDefault="005F2A48" w:rsidP="00643DAC">
            <w:pPr>
              <w:jc w:val="center"/>
              <w:rPr>
                <w:rFonts w:asciiTheme="majorHAnsi" w:hAnsiTheme="majorHAnsi" w:cstheme="majorHAnsi"/>
                <w:sz w:val="24"/>
                <w:szCs w:val="24"/>
                <w:lang w:val="fr-FR"/>
              </w:rPr>
            </w:pPr>
          </w:p>
        </w:tc>
      </w:tr>
    </w:tbl>
    <w:p w14:paraId="50D602FA" w14:textId="77777777" w:rsidR="00226C20" w:rsidRPr="00AB2DAA" w:rsidRDefault="00226C20" w:rsidP="00226C20">
      <w:pPr>
        <w:spacing w:after="0" w:line="240" w:lineRule="auto"/>
        <w:ind w:left="6372"/>
        <w:rPr>
          <w:rFonts w:asciiTheme="majorHAnsi" w:hAnsiTheme="majorHAnsi" w:cstheme="majorHAnsi"/>
          <w:b/>
          <w:sz w:val="24"/>
          <w:szCs w:val="24"/>
          <w:lang w:val="fr-FR"/>
        </w:rPr>
      </w:pPr>
    </w:p>
    <w:p w14:paraId="7C49D267" w14:textId="51564ED5" w:rsidR="009E757A" w:rsidRDefault="00753DBC" w:rsidP="00643DAC">
      <w:pPr>
        <w:jc w:val="right"/>
        <w:rPr>
          <w:rFonts w:asciiTheme="majorHAnsi" w:hAnsiTheme="majorHAnsi" w:cstheme="majorHAnsi"/>
          <w:sz w:val="24"/>
          <w:szCs w:val="24"/>
          <w:lang w:val="en-US"/>
        </w:rPr>
      </w:pPr>
      <w:r>
        <w:rPr>
          <w:noProof/>
          <w:lang w:val="fr-FR" w:eastAsia="fr-FR"/>
        </w:rPr>
        <w:drawing>
          <wp:anchor distT="0" distB="0" distL="114300" distR="114300" simplePos="0" relativeHeight="251659264" behindDoc="0" locked="0" layoutInCell="1" allowOverlap="1" wp14:anchorId="7AAC2428" wp14:editId="374E743B">
            <wp:simplePos x="0" y="0"/>
            <wp:positionH relativeFrom="column">
              <wp:posOffset>4871139</wp:posOffset>
            </wp:positionH>
            <wp:positionV relativeFrom="paragraph">
              <wp:posOffset>163195</wp:posOffset>
            </wp:positionV>
            <wp:extent cx="1179830" cy="1184910"/>
            <wp:effectExtent l="38100" t="38100" r="39370" b="53340"/>
            <wp:wrapNone/>
            <wp:docPr id="20121775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77590" name="Imag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a:xfrm rot="546202">
                      <a:off x="0" y="0"/>
                      <a:ext cx="1179830" cy="1184910"/>
                    </a:xfrm>
                    <a:prstGeom prst="rect">
                      <a:avLst/>
                    </a:prstGeom>
                    <a:noFill/>
                    <a:ln>
                      <a:noFill/>
                    </a:ln>
                  </pic:spPr>
                </pic:pic>
              </a:graphicData>
            </a:graphic>
          </wp:anchor>
        </w:drawing>
      </w:r>
      <w:r w:rsidR="00D54461">
        <w:rPr>
          <w:rFonts w:asciiTheme="majorHAnsi" w:hAnsiTheme="majorHAnsi" w:cstheme="majorHAnsi"/>
          <w:sz w:val="24"/>
          <w:szCs w:val="24"/>
          <w:lang w:val="en-US"/>
        </w:rPr>
        <w:t>Fait à Goma,</w:t>
      </w:r>
      <w:r w:rsidR="009F7BAA">
        <w:rPr>
          <w:rFonts w:asciiTheme="majorHAnsi" w:hAnsiTheme="majorHAnsi" w:cstheme="majorHAnsi"/>
          <w:sz w:val="24"/>
          <w:szCs w:val="24"/>
          <w:lang w:val="en-US"/>
        </w:rPr>
        <w:t xml:space="preserve"> le </w:t>
      </w:r>
      <w:r w:rsidR="00B4639D">
        <w:rPr>
          <w:rFonts w:asciiTheme="majorHAnsi" w:hAnsiTheme="majorHAnsi" w:cstheme="majorHAnsi"/>
          <w:sz w:val="24"/>
          <w:szCs w:val="24"/>
          <w:lang w:val="en-US"/>
        </w:rPr>
        <w:t>11</w:t>
      </w:r>
      <w:r w:rsidR="00B32E34" w:rsidRPr="00B32E34">
        <w:rPr>
          <w:rFonts w:asciiTheme="majorHAnsi" w:hAnsiTheme="majorHAnsi" w:cstheme="majorHAnsi"/>
          <w:sz w:val="24"/>
          <w:szCs w:val="24"/>
          <w:lang w:val="en-US"/>
        </w:rPr>
        <w:t>/</w:t>
      </w:r>
      <w:r w:rsidR="00B4639D">
        <w:rPr>
          <w:rFonts w:asciiTheme="majorHAnsi" w:hAnsiTheme="majorHAnsi" w:cstheme="majorHAnsi"/>
          <w:sz w:val="24"/>
          <w:szCs w:val="24"/>
          <w:lang w:val="en-US"/>
        </w:rPr>
        <w:t>03</w:t>
      </w:r>
      <w:r w:rsidR="00100E46">
        <w:rPr>
          <w:rFonts w:asciiTheme="majorHAnsi" w:hAnsiTheme="majorHAnsi" w:cstheme="majorHAnsi"/>
          <w:sz w:val="24"/>
          <w:szCs w:val="24"/>
          <w:lang w:val="en-US"/>
        </w:rPr>
        <w:t>/202</w:t>
      </w:r>
      <w:r w:rsidR="0086338A">
        <w:rPr>
          <w:rFonts w:asciiTheme="majorHAnsi" w:hAnsiTheme="majorHAnsi" w:cstheme="majorHAnsi"/>
          <w:sz w:val="24"/>
          <w:szCs w:val="24"/>
          <w:lang w:val="en-US"/>
        </w:rPr>
        <w:t>6</w:t>
      </w:r>
    </w:p>
    <w:p w14:paraId="2BEA88AF" w14:textId="6CBBBD68" w:rsidR="00161E9A" w:rsidRDefault="00161E9A" w:rsidP="00643DAC">
      <w:pPr>
        <w:jc w:val="right"/>
        <w:rPr>
          <w:rFonts w:asciiTheme="majorHAnsi" w:hAnsiTheme="majorHAnsi" w:cstheme="majorHAnsi"/>
          <w:sz w:val="24"/>
          <w:szCs w:val="24"/>
          <w:lang w:val="en-US"/>
        </w:rPr>
      </w:pPr>
      <w:bookmarkStart w:id="0" w:name="_GoBack"/>
      <w:bookmarkEnd w:id="0"/>
      <w:r>
        <w:rPr>
          <w:noProof/>
          <w:lang w:val="fr-FR" w:eastAsia="fr-FR"/>
        </w:rPr>
        <w:drawing>
          <wp:inline distT="0" distB="0" distL="0" distR="0" wp14:anchorId="7069D460" wp14:editId="27055060">
            <wp:extent cx="2089150" cy="1215323"/>
            <wp:effectExtent l="0" t="0" r="6350" b="4445"/>
            <wp:docPr id="3" name="Image 3" descr="C:\Users\Luc A\Desktop\Signature L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 A\Desktop\Signature Lu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9199" cy="1232803"/>
                    </a:xfrm>
                    <a:prstGeom prst="rect">
                      <a:avLst/>
                    </a:prstGeom>
                    <a:noFill/>
                    <a:ln>
                      <a:noFill/>
                    </a:ln>
                  </pic:spPr>
                </pic:pic>
              </a:graphicData>
            </a:graphic>
          </wp:inline>
        </w:drawing>
      </w:r>
    </w:p>
    <w:p w14:paraId="32700A70" w14:textId="2804E7AF" w:rsidR="00161E9A" w:rsidRDefault="00161E9A" w:rsidP="00643DAC">
      <w:pPr>
        <w:jc w:val="right"/>
        <w:rPr>
          <w:rFonts w:asciiTheme="majorHAnsi" w:hAnsiTheme="majorHAnsi" w:cstheme="majorHAnsi"/>
          <w:sz w:val="24"/>
          <w:szCs w:val="24"/>
          <w:lang w:val="en-US"/>
        </w:rPr>
      </w:pPr>
    </w:p>
    <w:sectPr w:rsidR="00161E9A" w:rsidSect="00831B5A">
      <w:headerReference w:type="default" r:id="rId11"/>
      <w:footerReference w:type="default" r:id="rId12"/>
      <w:pgSz w:w="11900" w:h="16840"/>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AFD2E" w14:textId="77777777" w:rsidR="00626954" w:rsidRDefault="00626954" w:rsidP="00680A3D">
      <w:pPr>
        <w:spacing w:after="0" w:line="240" w:lineRule="auto"/>
      </w:pPr>
      <w:r>
        <w:separator/>
      </w:r>
    </w:p>
  </w:endnote>
  <w:endnote w:type="continuationSeparator" w:id="0">
    <w:p w14:paraId="04FF4B04" w14:textId="77777777" w:rsidR="00626954" w:rsidRDefault="00626954" w:rsidP="0068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327434"/>
      <w:docPartObj>
        <w:docPartGallery w:val="Page Numbers (Bottom of Page)"/>
        <w:docPartUnique/>
      </w:docPartObj>
    </w:sdtPr>
    <w:sdtEndPr/>
    <w:sdtContent>
      <w:p w14:paraId="36D8FA6A" w14:textId="7D7C9A8F" w:rsidR="00BE6B34" w:rsidRDefault="00BE6B34">
        <w:pPr>
          <w:pStyle w:val="Pieddepage"/>
        </w:pPr>
        <w:r>
          <w:rPr>
            <w:noProof/>
            <w:lang w:val="fr-FR" w:eastAsia="fr-FR"/>
          </w:rPr>
          <mc:AlternateContent>
            <mc:Choice Requires="wps">
              <w:drawing>
                <wp:anchor distT="0" distB="0" distL="114300" distR="114300" simplePos="0" relativeHeight="251659264" behindDoc="0" locked="0" layoutInCell="0" allowOverlap="1" wp14:anchorId="6BD6E0C3" wp14:editId="44C5B60D">
                  <wp:simplePos x="0" y="0"/>
                  <wp:positionH relativeFrom="rightMargin">
                    <wp:posOffset>-55880</wp:posOffset>
                  </wp:positionH>
                  <wp:positionV relativeFrom="bottomMargin">
                    <wp:posOffset>70485</wp:posOffset>
                  </wp:positionV>
                  <wp:extent cx="434975" cy="342900"/>
                  <wp:effectExtent l="0" t="0" r="22225" b="1905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975" cy="342900"/>
                          </a:xfrm>
                          <a:prstGeom prst="foldedCorner">
                            <a:avLst>
                              <a:gd name="adj" fmla="val 34560"/>
                            </a:avLst>
                          </a:prstGeom>
                          <a:solidFill>
                            <a:srgbClr val="FFFFFF"/>
                          </a:solidFill>
                          <a:ln w="3175">
                            <a:solidFill>
                              <a:srgbClr val="808080"/>
                            </a:solidFill>
                            <a:round/>
                            <a:headEnd/>
                            <a:tailEnd/>
                          </a:ln>
                        </wps:spPr>
                        <wps:txbx>
                          <w:txbxContent>
                            <w:p w14:paraId="2D7978E6" w14:textId="1B8A016D" w:rsidR="00BE6B34" w:rsidRDefault="00BE6B34">
                              <w:pPr>
                                <w:jc w:val="center"/>
                              </w:pPr>
                              <w:r>
                                <w:fldChar w:fldCharType="begin"/>
                              </w:r>
                              <w:r>
                                <w:instrText>PAGE    \* MERGEFORMAT</w:instrText>
                              </w:r>
                              <w:r>
                                <w:fldChar w:fldCharType="separate"/>
                              </w:r>
                              <w:r w:rsidR="00D54461" w:rsidRPr="00D54461">
                                <w:rPr>
                                  <w:noProof/>
                                  <w:sz w:val="16"/>
                                  <w:szCs w:val="16"/>
                                  <w:lang w:val="fr-FR"/>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6E0C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4.4pt;margin-top:5.55pt;width:34.25pt;height:2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" o:allowincell="f" adj="14135" strokecolor="gray" strokeweight=".25pt">
                  <v:textbox>
                    <w:txbxContent>
                      <w:p w14:paraId="2D7978E6" w14:textId="1B8A016D" w:rsidR="00BE6B34" w:rsidRDefault="00BE6B34">
                        <w:pPr>
                          <w:jc w:val="center"/>
                        </w:pPr>
                        <w:r>
                          <w:fldChar w:fldCharType="begin"/>
                        </w:r>
                        <w:r>
                          <w:instrText>PAGE    \* MERGEFORMAT</w:instrText>
                        </w:r>
                        <w:r>
                          <w:fldChar w:fldCharType="separate"/>
                        </w:r>
                        <w:r w:rsidR="00D54461" w:rsidRPr="00D54461">
                          <w:rPr>
                            <w:noProof/>
                            <w:sz w:val="16"/>
                            <w:szCs w:val="16"/>
                            <w:lang w:val="fr-FR"/>
                          </w:rPr>
                          <w:t>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16812" w14:textId="77777777" w:rsidR="00626954" w:rsidRDefault="00626954" w:rsidP="00680A3D">
      <w:pPr>
        <w:spacing w:after="0" w:line="240" w:lineRule="auto"/>
      </w:pPr>
      <w:r>
        <w:separator/>
      </w:r>
    </w:p>
  </w:footnote>
  <w:footnote w:type="continuationSeparator" w:id="0">
    <w:p w14:paraId="2AAC50E3" w14:textId="77777777" w:rsidR="00626954" w:rsidRDefault="00626954" w:rsidP="0068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8E573" w14:textId="458F4965" w:rsidR="00DF6674" w:rsidRDefault="00DF6674">
    <w:pPr>
      <w:pStyle w:val="En-tte"/>
    </w:pPr>
    <w:r>
      <w:rPr>
        <w:noProof/>
        <w:lang w:val="fr-FR" w:eastAsia="fr-FR"/>
      </w:rPr>
      <w:drawing>
        <wp:anchor distT="0" distB="0" distL="114300" distR="114300" simplePos="0" relativeHeight="251660288" behindDoc="1" locked="0" layoutInCell="1" allowOverlap="1" wp14:anchorId="7CD23F52" wp14:editId="72C593DC">
          <wp:simplePos x="0" y="0"/>
          <wp:positionH relativeFrom="column">
            <wp:posOffset>-106045</wp:posOffset>
          </wp:positionH>
          <wp:positionV relativeFrom="paragraph">
            <wp:posOffset>-59690</wp:posOffset>
          </wp:positionV>
          <wp:extent cx="843280" cy="829310"/>
          <wp:effectExtent l="0" t="0" r="0" b="8890"/>
          <wp:wrapNone/>
          <wp:docPr id="2" name="Picture 1">
            <a:extLst xmlns:a="http://schemas.openxmlformats.org/drawingml/2006/main">
              <a:ext uri="{FF2B5EF4-FFF2-40B4-BE49-F238E27FC236}">
                <a16:creationId xmlns:a16="http://schemas.microsoft.com/office/drawing/2014/main" id="{00000000-0008-0000-1A00-000071F004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1A00-000071F004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3280" cy="829310"/>
                  </a:xfrm>
                  <a:prstGeom prst="rect">
                    <a:avLst/>
                  </a:prstGeom>
                  <a:noFill/>
                  <a:ln>
                    <a:noFill/>
                  </a:ln>
                </pic:spPr>
              </pic:pic>
            </a:graphicData>
          </a:graphic>
        </wp:anchor>
      </w:drawing>
    </w:r>
  </w:p>
  <w:p w14:paraId="24BCEFE0" w14:textId="1D1F497E" w:rsidR="00DF6674" w:rsidRDefault="00DF6674">
    <w:pPr>
      <w:pStyle w:val="En-tte"/>
    </w:pPr>
  </w:p>
  <w:p w14:paraId="31D13B86" w14:textId="77777777" w:rsidR="00DF6674" w:rsidRDefault="00DF6674">
    <w:pPr>
      <w:pStyle w:val="En-tte"/>
    </w:pPr>
  </w:p>
  <w:p w14:paraId="45EEEDF0" w14:textId="6E851910" w:rsidR="00DF6674" w:rsidRDefault="00DF6674">
    <w:pPr>
      <w:pStyle w:val="En-tte"/>
    </w:pPr>
  </w:p>
  <w:p w14:paraId="39037DA2" w14:textId="0A8258A4" w:rsidR="00680A3D" w:rsidRDefault="00680A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F088CA"/>
    <w:lvl w:ilvl="0">
      <w:start w:val="1"/>
      <w:numFmt w:val="bullet"/>
      <w:pStyle w:val="Listepuces"/>
      <w:lvlText w:val=""/>
      <w:lvlJc w:val="left"/>
      <w:pPr>
        <w:tabs>
          <w:tab w:val="num" w:pos="0"/>
        </w:tabs>
        <w:ind w:left="0" w:hanging="360"/>
      </w:pPr>
      <w:rPr>
        <w:rFonts w:ascii="Symbol" w:hAnsi="Symbol" w:hint="default"/>
      </w:rPr>
    </w:lvl>
  </w:abstractNum>
  <w:abstractNum w:abstractNumId="1" w15:restartNumberingAfterBreak="0">
    <w:nsid w:val="028423E1"/>
    <w:multiLevelType w:val="hybridMultilevel"/>
    <w:tmpl w:val="4802FBE2"/>
    <w:lvl w:ilvl="0" w:tplc="040C0001">
      <w:start w:val="1"/>
      <w:numFmt w:val="bullet"/>
      <w:lvlText w:val=""/>
      <w:lvlJc w:val="left"/>
      <w:pPr>
        <w:ind w:left="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 w15:restartNumberingAfterBreak="0">
    <w:nsid w:val="0F310591"/>
    <w:multiLevelType w:val="hybridMultilevel"/>
    <w:tmpl w:val="F98AE756"/>
    <w:lvl w:ilvl="0" w:tplc="400EED2C">
      <w:start w:val="1"/>
      <w:numFmt w:val="decimal"/>
      <w:lvlText w:val="%1."/>
      <w:lvlJc w:val="left"/>
      <w:pPr>
        <w:ind w:left="-76" w:hanging="360"/>
      </w:pPr>
      <w:rPr>
        <w:b/>
      </w:rPr>
    </w:lvl>
    <w:lvl w:ilvl="1" w:tplc="B6765B26">
      <w:start w:val="1"/>
      <w:numFmt w:val="bullet"/>
      <w:lvlText w:val=""/>
      <w:lvlJc w:val="left"/>
      <w:pPr>
        <w:tabs>
          <w:tab w:val="num" w:pos="1004"/>
        </w:tabs>
        <w:ind w:left="-96" w:firstLine="0"/>
      </w:pPr>
      <w:rPr>
        <w:rFonts w:ascii="Wingdings" w:hAnsi="Wingdings" w:hint="default"/>
      </w:rPr>
    </w:lvl>
    <w:lvl w:ilvl="2" w:tplc="9168E710">
      <w:numFmt w:val="bullet"/>
      <w:lvlText w:val="-"/>
      <w:lvlJc w:val="left"/>
      <w:pPr>
        <w:ind w:left="1904" w:hanging="360"/>
      </w:pPr>
      <w:rPr>
        <w:rFonts w:ascii="Calibri Light" w:eastAsia="SimSun" w:hAnsi="Calibri Light" w:cs="Calibri Light" w:hint="default"/>
      </w:rPr>
    </w:lvl>
    <w:lvl w:ilvl="3" w:tplc="040C000F" w:tentative="1">
      <w:start w:val="1"/>
      <w:numFmt w:val="decimal"/>
      <w:lvlText w:val="%4."/>
      <w:lvlJc w:val="left"/>
      <w:pPr>
        <w:ind w:left="2444" w:hanging="360"/>
      </w:pPr>
    </w:lvl>
    <w:lvl w:ilvl="4" w:tplc="040C0019" w:tentative="1">
      <w:start w:val="1"/>
      <w:numFmt w:val="lowerLetter"/>
      <w:lvlText w:val="%5."/>
      <w:lvlJc w:val="left"/>
      <w:pPr>
        <w:ind w:left="3164" w:hanging="360"/>
      </w:pPr>
    </w:lvl>
    <w:lvl w:ilvl="5" w:tplc="040C001B" w:tentative="1">
      <w:start w:val="1"/>
      <w:numFmt w:val="lowerRoman"/>
      <w:lvlText w:val="%6."/>
      <w:lvlJc w:val="right"/>
      <w:pPr>
        <w:ind w:left="3884" w:hanging="180"/>
      </w:pPr>
    </w:lvl>
    <w:lvl w:ilvl="6" w:tplc="040C000F" w:tentative="1">
      <w:start w:val="1"/>
      <w:numFmt w:val="decimal"/>
      <w:lvlText w:val="%7."/>
      <w:lvlJc w:val="left"/>
      <w:pPr>
        <w:ind w:left="4604" w:hanging="360"/>
      </w:pPr>
    </w:lvl>
    <w:lvl w:ilvl="7" w:tplc="040C0019" w:tentative="1">
      <w:start w:val="1"/>
      <w:numFmt w:val="lowerLetter"/>
      <w:lvlText w:val="%8."/>
      <w:lvlJc w:val="left"/>
      <w:pPr>
        <w:ind w:left="5324" w:hanging="360"/>
      </w:pPr>
    </w:lvl>
    <w:lvl w:ilvl="8" w:tplc="040C001B" w:tentative="1">
      <w:start w:val="1"/>
      <w:numFmt w:val="lowerRoman"/>
      <w:lvlText w:val="%9."/>
      <w:lvlJc w:val="right"/>
      <w:pPr>
        <w:ind w:left="6044" w:hanging="180"/>
      </w:pPr>
    </w:lvl>
  </w:abstractNum>
  <w:abstractNum w:abstractNumId="3" w15:restartNumberingAfterBreak="0">
    <w:nsid w:val="118B24E6"/>
    <w:multiLevelType w:val="hybridMultilevel"/>
    <w:tmpl w:val="A2BEE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5C7B3C"/>
    <w:multiLevelType w:val="hybridMultilevel"/>
    <w:tmpl w:val="DACEADA6"/>
    <w:lvl w:ilvl="0" w:tplc="FE5A633C">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D04BB9"/>
    <w:multiLevelType w:val="multilevel"/>
    <w:tmpl w:val="8ADEF66A"/>
    <w:lvl w:ilvl="0">
      <w:start w:val="3"/>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588" w:hanging="720"/>
      </w:pPr>
      <w:rPr>
        <w:rFonts w:hint="default"/>
      </w:rPr>
    </w:lvl>
    <w:lvl w:ilvl="4">
      <w:start w:val="1"/>
      <w:numFmt w:val="decimal"/>
      <w:lvlText w:val="%1.%2.%3.%4.%5."/>
      <w:lvlJc w:val="left"/>
      <w:pPr>
        <w:ind w:left="-664"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176" w:hanging="1440"/>
      </w:pPr>
      <w:rPr>
        <w:rFonts w:hint="default"/>
      </w:rPr>
    </w:lvl>
    <w:lvl w:ilvl="7">
      <w:start w:val="1"/>
      <w:numFmt w:val="decimal"/>
      <w:lvlText w:val="%1.%2.%3.%4.%5.%6.%7.%8."/>
      <w:lvlJc w:val="left"/>
      <w:pPr>
        <w:ind w:left="-1612" w:hanging="1440"/>
      </w:pPr>
      <w:rPr>
        <w:rFonts w:hint="default"/>
      </w:rPr>
    </w:lvl>
    <w:lvl w:ilvl="8">
      <w:start w:val="1"/>
      <w:numFmt w:val="decimal"/>
      <w:lvlText w:val="%1.%2.%3.%4.%5.%6.%7.%8.%9."/>
      <w:lvlJc w:val="left"/>
      <w:pPr>
        <w:ind w:left="-1688" w:hanging="1800"/>
      </w:pPr>
      <w:rPr>
        <w:rFonts w:hint="default"/>
      </w:rPr>
    </w:lvl>
  </w:abstractNum>
  <w:abstractNum w:abstractNumId="6" w15:restartNumberingAfterBreak="0">
    <w:nsid w:val="1A5E2D0D"/>
    <w:multiLevelType w:val="multilevel"/>
    <w:tmpl w:val="05E0D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16D12"/>
    <w:multiLevelType w:val="hybridMultilevel"/>
    <w:tmpl w:val="4B58C874"/>
    <w:lvl w:ilvl="0" w:tplc="040C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AD44AF0"/>
    <w:multiLevelType w:val="hybridMultilevel"/>
    <w:tmpl w:val="4E00EB3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D453DD"/>
    <w:multiLevelType w:val="hybridMultilevel"/>
    <w:tmpl w:val="27428D5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F013BD"/>
    <w:multiLevelType w:val="hybridMultilevel"/>
    <w:tmpl w:val="E6E0DD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3B3CBB"/>
    <w:multiLevelType w:val="hybridMultilevel"/>
    <w:tmpl w:val="0E8C618C"/>
    <w:lvl w:ilvl="0" w:tplc="04090009">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2" w15:restartNumberingAfterBreak="0">
    <w:nsid w:val="3AE3920D"/>
    <w:multiLevelType w:val="hybridMultilevel"/>
    <w:tmpl w:val="123CF4F8"/>
    <w:lvl w:ilvl="0" w:tplc="4E18443C">
      <w:start w:val="1"/>
      <w:numFmt w:val="bullet"/>
      <w:lvlText w:val=""/>
      <w:lvlJc w:val="left"/>
      <w:pPr>
        <w:ind w:left="720" w:hanging="360"/>
      </w:pPr>
      <w:rPr>
        <w:rFonts w:ascii="Symbol" w:hAnsi="Symbol" w:hint="default"/>
      </w:rPr>
    </w:lvl>
    <w:lvl w:ilvl="1" w:tplc="02246BD6">
      <w:start w:val="1"/>
      <w:numFmt w:val="bullet"/>
      <w:lvlText w:val="o"/>
      <w:lvlJc w:val="left"/>
      <w:pPr>
        <w:ind w:left="1440" w:hanging="360"/>
      </w:pPr>
      <w:rPr>
        <w:rFonts w:ascii="Courier New" w:hAnsi="Courier New" w:hint="default"/>
      </w:rPr>
    </w:lvl>
    <w:lvl w:ilvl="2" w:tplc="55A27E78">
      <w:start w:val="1"/>
      <w:numFmt w:val="bullet"/>
      <w:lvlText w:val=""/>
      <w:lvlJc w:val="left"/>
      <w:pPr>
        <w:ind w:left="2160" w:hanging="360"/>
      </w:pPr>
      <w:rPr>
        <w:rFonts w:ascii="Wingdings" w:hAnsi="Wingdings" w:hint="default"/>
      </w:rPr>
    </w:lvl>
    <w:lvl w:ilvl="3" w:tplc="363CF75E">
      <w:start w:val="1"/>
      <w:numFmt w:val="bullet"/>
      <w:lvlText w:val=""/>
      <w:lvlJc w:val="left"/>
      <w:pPr>
        <w:ind w:left="2880" w:hanging="360"/>
      </w:pPr>
      <w:rPr>
        <w:rFonts w:ascii="Symbol" w:hAnsi="Symbol" w:hint="default"/>
      </w:rPr>
    </w:lvl>
    <w:lvl w:ilvl="4" w:tplc="6192BA5C">
      <w:start w:val="1"/>
      <w:numFmt w:val="bullet"/>
      <w:lvlText w:val="o"/>
      <w:lvlJc w:val="left"/>
      <w:pPr>
        <w:ind w:left="3600" w:hanging="360"/>
      </w:pPr>
      <w:rPr>
        <w:rFonts w:ascii="Courier New" w:hAnsi="Courier New" w:hint="default"/>
      </w:rPr>
    </w:lvl>
    <w:lvl w:ilvl="5" w:tplc="D1542D0E">
      <w:start w:val="1"/>
      <w:numFmt w:val="bullet"/>
      <w:lvlText w:val=""/>
      <w:lvlJc w:val="left"/>
      <w:pPr>
        <w:ind w:left="4320" w:hanging="360"/>
      </w:pPr>
      <w:rPr>
        <w:rFonts w:ascii="Wingdings" w:hAnsi="Wingdings" w:hint="default"/>
      </w:rPr>
    </w:lvl>
    <w:lvl w:ilvl="6" w:tplc="DCE83C50">
      <w:start w:val="1"/>
      <w:numFmt w:val="bullet"/>
      <w:lvlText w:val=""/>
      <w:lvlJc w:val="left"/>
      <w:pPr>
        <w:ind w:left="5040" w:hanging="360"/>
      </w:pPr>
      <w:rPr>
        <w:rFonts w:ascii="Symbol" w:hAnsi="Symbol" w:hint="default"/>
      </w:rPr>
    </w:lvl>
    <w:lvl w:ilvl="7" w:tplc="154A1F4E">
      <w:start w:val="1"/>
      <w:numFmt w:val="bullet"/>
      <w:lvlText w:val="o"/>
      <w:lvlJc w:val="left"/>
      <w:pPr>
        <w:ind w:left="5760" w:hanging="360"/>
      </w:pPr>
      <w:rPr>
        <w:rFonts w:ascii="Courier New" w:hAnsi="Courier New" w:hint="default"/>
      </w:rPr>
    </w:lvl>
    <w:lvl w:ilvl="8" w:tplc="61CA061A">
      <w:start w:val="1"/>
      <w:numFmt w:val="bullet"/>
      <w:lvlText w:val=""/>
      <w:lvlJc w:val="left"/>
      <w:pPr>
        <w:ind w:left="6480" w:hanging="360"/>
      </w:pPr>
      <w:rPr>
        <w:rFonts w:ascii="Wingdings" w:hAnsi="Wingdings" w:hint="default"/>
      </w:rPr>
    </w:lvl>
  </w:abstractNum>
  <w:abstractNum w:abstractNumId="13" w15:restartNumberingAfterBreak="0">
    <w:nsid w:val="410E6924"/>
    <w:multiLevelType w:val="hybridMultilevel"/>
    <w:tmpl w:val="92FA0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3349E6"/>
    <w:multiLevelType w:val="hybridMultilevel"/>
    <w:tmpl w:val="A29248B2"/>
    <w:lvl w:ilvl="0" w:tplc="04090009">
      <w:start w:val="1"/>
      <w:numFmt w:val="bullet"/>
      <w:lvlText w:val=""/>
      <w:lvlJc w:val="left"/>
      <w:pPr>
        <w:ind w:left="720" w:hanging="360"/>
      </w:pPr>
      <w:rPr>
        <w:rFonts w:ascii="Wingdings" w:hAnsi="Wingdings"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5" w15:restartNumberingAfterBreak="0">
    <w:nsid w:val="4C093EAB"/>
    <w:multiLevelType w:val="hybridMultilevel"/>
    <w:tmpl w:val="C32872D8"/>
    <w:lvl w:ilvl="0" w:tplc="040C0001">
      <w:start w:val="1"/>
      <w:numFmt w:val="bullet"/>
      <w:lvlText w:val=""/>
      <w:lvlJc w:val="left"/>
      <w:pPr>
        <w:ind w:left="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6" w15:restartNumberingAfterBreak="0">
    <w:nsid w:val="4D631D65"/>
    <w:multiLevelType w:val="hybridMultilevel"/>
    <w:tmpl w:val="CD364648"/>
    <w:lvl w:ilvl="0" w:tplc="040C0001">
      <w:start w:val="1"/>
      <w:numFmt w:val="bullet"/>
      <w:lvlText w:val=""/>
      <w:lvlJc w:val="left"/>
      <w:pPr>
        <w:ind w:left="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7" w15:restartNumberingAfterBreak="0">
    <w:nsid w:val="4F066E1A"/>
    <w:multiLevelType w:val="hybridMultilevel"/>
    <w:tmpl w:val="58029E1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68461C"/>
    <w:multiLevelType w:val="hybridMultilevel"/>
    <w:tmpl w:val="6E54F658"/>
    <w:lvl w:ilvl="0" w:tplc="04090009">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9" w15:restartNumberingAfterBreak="0">
    <w:nsid w:val="558A4DA7"/>
    <w:multiLevelType w:val="hybridMultilevel"/>
    <w:tmpl w:val="8508EC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8597C"/>
    <w:multiLevelType w:val="hybridMultilevel"/>
    <w:tmpl w:val="4BB488DA"/>
    <w:lvl w:ilvl="0" w:tplc="EB14E1B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11E14"/>
    <w:multiLevelType w:val="hybridMultilevel"/>
    <w:tmpl w:val="D70C9BA4"/>
    <w:lvl w:ilvl="0" w:tplc="040C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768764E"/>
    <w:multiLevelType w:val="hybridMultilevel"/>
    <w:tmpl w:val="A54CD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8572D3"/>
    <w:multiLevelType w:val="hybridMultilevel"/>
    <w:tmpl w:val="914A52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281363"/>
    <w:multiLevelType w:val="hybridMultilevel"/>
    <w:tmpl w:val="4D04F59E"/>
    <w:lvl w:ilvl="0" w:tplc="10643374">
      <w:start w:val="5"/>
      <w:numFmt w:val="decimal"/>
      <w:lvlText w:val="%1."/>
      <w:lvlJc w:val="left"/>
      <w:pPr>
        <w:ind w:left="14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5" w15:restartNumberingAfterBreak="0">
    <w:nsid w:val="701D59C9"/>
    <w:multiLevelType w:val="hybridMultilevel"/>
    <w:tmpl w:val="9884ACF4"/>
    <w:lvl w:ilvl="0" w:tplc="040C0001">
      <w:start w:val="1"/>
      <w:numFmt w:val="bullet"/>
      <w:lvlText w:val=""/>
      <w:lvlJc w:val="left"/>
      <w:pPr>
        <w:ind w:left="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6" w15:restartNumberingAfterBreak="0">
    <w:nsid w:val="76BC6EE5"/>
    <w:multiLevelType w:val="multilevel"/>
    <w:tmpl w:val="07745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3E0158"/>
    <w:multiLevelType w:val="hybridMultilevel"/>
    <w:tmpl w:val="819A569A"/>
    <w:lvl w:ilvl="0" w:tplc="040C0001">
      <w:start w:val="1"/>
      <w:numFmt w:val="bullet"/>
      <w:lvlText w:val=""/>
      <w:lvlJc w:val="left"/>
      <w:pPr>
        <w:ind w:left="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8" w15:restartNumberingAfterBreak="0">
    <w:nsid w:val="7D7E26F0"/>
    <w:multiLevelType w:val="hybridMultilevel"/>
    <w:tmpl w:val="EDFA1A3A"/>
    <w:lvl w:ilvl="0" w:tplc="240C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18"/>
  </w:num>
  <w:num w:numId="4">
    <w:abstractNumId w:val="11"/>
  </w:num>
  <w:num w:numId="5">
    <w:abstractNumId w:val="14"/>
  </w:num>
  <w:num w:numId="6">
    <w:abstractNumId w:val="3"/>
  </w:num>
  <w:num w:numId="7">
    <w:abstractNumId w:val="23"/>
  </w:num>
  <w:num w:numId="8">
    <w:abstractNumId w:val="21"/>
  </w:num>
  <w:num w:numId="9">
    <w:abstractNumId w:val="22"/>
  </w:num>
  <w:num w:numId="10">
    <w:abstractNumId w:val="13"/>
  </w:num>
  <w:num w:numId="11">
    <w:abstractNumId w:val="6"/>
  </w:num>
  <w:num w:numId="12">
    <w:abstractNumId w:val="26"/>
  </w:num>
  <w:num w:numId="13">
    <w:abstractNumId w:val="8"/>
  </w:num>
  <w:num w:numId="14">
    <w:abstractNumId w:val="9"/>
  </w:num>
  <w:num w:numId="15">
    <w:abstractNumId w:val="17"/>
  </w:num>
  <w:num w:numId="16">
    <w:abstractNumId w:val="28"/>
  </w:num>
  <w:num w:numId="17">
    <w:abstractNumId w:val="5"/>
  </w:num>
  <w:num w:numId="18">
    <w:abstractNumId w:val="7"/>
  </w:num>
  <w:num w:numId="19">
    <w:abstractNumId w:val="10"/>
  </w:num>
  <w:num w:numId="20">
    <w:abstractNumId w:val="19"/>
  </w:num>
  <w:num w:numId="21">
    <w:abstractNumId w:val="20"/>
  </w:num>
  <w:num w:numId="22">
    <w:abstractNumId w:val="12"/>
  </w:num>
  <w:num w:numId="23">
    <w:abstractNumId w:val="0"/>
  </w:num>
  <w:num w:numId="24">
    <w:abstractNumId w:val="4"/>
  </w:num>
  <w:num w:numId="25">
    <w:abstractNumId w:val="15"/>
  </w:num>
  <w:num w:numId="26">
    <w:abstractNumId w:val="25"/>
  </w:num>
  <w:num w:numId="27">
    <w:abstractNumId w:val="1"/>
  </w:num>
  <w:num w:numId="28">
    <w:abstractNumId w:val="16"/>
  </w:num>
  <w:num w:numId="2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20"/>
    <w:rsid w:val="000013BC"/>
    <w:rsid w:val="000020DA"/>
    <w:rsid w:val="00014B0F"/>
    <w:rsid w:val="0001537F"/>
    <w:rsid w:val="00022109"/>
    <w:rsid w:val="000404FC"/>
    <w:rsid w:val="00041F63"/>
    <w:rsid w:val="00053B65"/>
    <w:rsid w:val="00081C07"/>
    <w:rsid w:val="000921AB"/>
    <w:rsid w:val="000936D8"/>
    <w:rsid w:val="000942C8"/>
    <w:rsid w:val="000A32B0"/>
    <w:rsid w:val="000B0FED"/>
    <w:rsid w:val="000B2E38"/>
    <w:rsid w:val="000B4B00"/>
    <w:rsid w:val="000B4F37"/>
    <w:rsid w:val="000C3378"/>
    <w:rsid w:val="000F70C1"/>
    <w:rsid w:val="000F7C2A"/>
    <w:rsid w:val="00100E46"/>
    <w:rsid w:val="00103D86"/>
    <w:rsid w:val="00104FBB"/>
    <w:rsid w:val="0011147A"/>
    <w:rsid w:val="001129C4"/>
    <w:rsid w:val="00125287"/>
    <w:rsid w:val="00133FD8"/>
    <w:rsid w:val="00134394"/>
    <w:rsid w:val="00141756"/>
    <w:rsid w:val="00155EE2"/>
    <w:rsid w:val="00161E9A"/>
    <w:rsid w:val="00164865"/>
    <w:rsid w:val="001653C3"/>
    <w:rsid w:val="00172DA1"/>
    <w:rsid w:val="00177B91"/>
    <w:rsid w:val="00181B02"/>
    <w:rsid w:val="00185A01"/>
    <w:rsid w:val="001C2DBE"/>
    <w:rsid w:val="001C3813"/>
    <w:rsid w:val="001E3D39"/>
    <w:rsid w:val="002057A6"/>
    <w:rsid w:val="00206CE3"/>
    <w:rsid w:val="00213163"/>
    <w:rsid w:val="00225A78"/>
    <w:rsid w:val="00226C20"/>
    <w:rsid w:val="0023232B"/>
    <w:rsid w:val="002559AC"/>
    <w:rsid w:val="00255C84"/>
    <w:rsid w:val="00275B84"/>
    <w:rsid w:val="00283E88"/>
    <w:rsid w:val="00284209"/>
    <w:rsid w:val="00287C87"/>
    <w:rsid w:val="002A16BA"/>
    <w:rsid w:val="002A4A0E"/>
    <w:rsid w:val="002B6257"/>
    <w:rsid w:val="002C516F"/>
    <w:rsid w:val="002C58FC"/>
    <w:rsid w:val="002D6F2F"/>
    <w:rsid w:val="00304AED"/>
    <w:rsid w:val="00304D50"/>
    <w:rsid w:val="003140F8"/>
    <w:rsid w:val="0031462F"/>
    <w:rsid w:val="00321A42"/>
    <w:rsid w:val="003313B6"/>
    <w:rsid w:val="003317EF"/>
    <w:rsid w:val="00333A8B"/>
    <w:rsid w:val="003468FF"/>
    <w:rsid w:val="003573C9"/>
    <w:rsid w:val="003773F8"/>
    <w:rsid w:val="00382D86"/>
    <w:rsid w:val="003963AB"/>
    <w:rsid w:val="00397A94"/>
    <w:rsid w:val="00397DD9"/>
    <w:rsid w:val="003A1B31"/>
    <w:rsid w:val="003A2AEC"/>
    <w:rsid w:val="003A3C6E"/>
    <w:rsid w:val="003B1948"/>
    <w:rsid w:val="003B2933"/>
    <w:rsid w:val="003C26B9"/>
    <w:rsid w:val="003D04D9"/>
    <w:rsid w:val="003E3319"/>
    <w:rsid w:val="003E4A39"/>
    <w:rsid w:val="00400514"/>
    <w:rsid w:val="00406AE5"/>
    <w:rsid w:val="004113F1"/>
    <w:rsid w:val="00413758"/>
    <w:rsid w:val="00416984"/>
    <w:rsid w:val="00416AA0"/>
    <w:rsid w:val="004375EE"/>
    <w:rsid w:val="004516CA"/>
    <w:rsid w:val="004568E0"/>
    <w:rsid w:val="004666C0"/>
    <w:rsid w:val="00472EDB"/>
    <w:rsid w:val="00487F6D"/>
    <w:rsid w:val="00492A47"/>
    <w:rsid w:val="004A3163"/>
    <w:rsid w:val="004B1F2E"/>
    <w:rsid w:val="004C1FB0"/>
    <w:rsid w:val="004D440E"/>
    <w:rsid w:val="004E2799"/>
    <w:rsid w:val="004E4C41"/>
    <w:rsid w:val="004E6E1E"/>
    <w:rsid w:val="004F366F"/>
    <w:rsid w:val="00500A10"/>
    <w:rsid w:val="0050219F"/>
    <w:rsid w:val="005049A6"/>
    <w:rsid w:val="00507731"/>
    <w:rsid w:val="00507DE2"/>
    <w:rsid w:val="00524B3A"/>
    <w:rsid w:val="0053313E"/>
    <w:rsid w:val="00534F9A"/>
    <w:rsid w:val="0053534E"/>
    <w:rsid w:val="00535539"/>
    <w:rsid w:val="00536425"/>
    <w:rsid w:val="00542557"/>
    <w:rsid w:val="0054632E"/>
    <w:rsid w:val="00560B6F"/>
    <w:rsid w:val="005622A8"/>
    <w:rsid w:val="005628A8"/>
    <w:rsid w:val="00564580"/>
    <w:rsid w:val="00565A3F"/>
    <w:rsid w:val="005807CF"/>
    <w:rsid w:val="00581EEE"/>
    <w:rsid w:val="0058337B"/>
    <w:rsid w:val="00593825"/>
    <w:rsid w:val="00597491"/>
    <w:rsid w:val="005A056D"/>
    <w:rsid w:val="005A1120"/>
    <w:rsid w:val="005A34C4"/>
    <w:rsid w:val="005A37F7"/>
    <w:rsid w:val="005A56A4"/>
    <w:rsid w:val="005B31EE"/>
    <w:rsid w:val="005B6A20"/>
    <w:rsid w:val="005C50CD"/>
    <w:rsid w:val="005F0075"/>
    <w:rsid w:val="005F19F0"/>
    <w:rsid w:val="005F2A48"/>
    <w:rsid w:val="005F4E47"/>
    <w:rsid w:val="0060673C"/>
    <w:rsid w:val="00626954"/>
    <w:rsid w:val="00643DAC"/>
    <w:rsid w:val="006514B4"/>
    <w:rsid w:val="00652342"/>
    <w:rsid w:val="0066261E"/>
    <w:rsid w:val="00666655"/>
    <w:rsid w:val="00670C54"/>
    <w:rsid w:val="00680A3D"/>
    <w:rsid w:val="006871C5"/>
    <w:rsid w:val="0069037A"/>
    <w:rsid w:val="006A174C"/>
    <w:rsid w:val="006A3C26"/>
    <w:rsid w:val="006B50BB"/>
    <w:rsid w:val="006C3644"/>
    <w:rsid w:val="006C7790"/>
    <w:rsid w:val="006D1709"/>
    <w:rsid w:val="006D3108"/>
    <w:rsid w:val="006E3747"/>
    <w:rsid w:val="006F7D02"/>
    <w:rsid w:val="006F7D75"/>
    <w:rsid w:val="007062E6"/>
    <w:rsid w:val="00715747"/>
    <w:rsid w:val="0072109D"/>
    <w:rsid w:val="0072625D"/>
    <w:rsid w:val="007263D1"/>
    <w:rsid w:val="00730454"/>
    <w:rsid w:val="00744112"/>
    <w:rsid w:val="00746E55"/>
    <w:rsid w:val="00752468"/>
    <w:rsid w:val="00753DBC"/>
    <w:rsid w:val="0077179F"/>
    <w:rsid w:val="00772D2B"/>
    <w:rsid w:val="007779CA"/>
    <w:rsid w:val="00782160"/>
    <w:rsid w:val="00785AB0"/>
    <w:rsid w:val="007955DA"/>
    <w:rsid w:val="00797363"/>
    <w:rsid w:val="00797DB2"/>
    <w:rsid w:val="007A4583"/>
    <w:rsid w:val="007A5B8F"/>
    <w:rsid w:val="007A71E9"/>
    <w:rsid w:val="007C05E2"/>
    <w:rsid w:val="007C0BC4"/>
    <w:rsid w:val="007D554E"/>
    <w:rsid w:val="007E152A"/>
    <w:rsid w:val="007F7849"/>
    <w:rsid w:val="00804F03"/>
    <w:rsid w:val="0082265D"/>
    <w:rsid w:val="00831B5A"/>
    <w:rsid w:val="00841272"/>
    <w:rsid w:val="00852F9B"/>
    <w:rsid w:val="0086235F"/>
    <w:rsid w:val="0086338A"/>
    <w:rsid w:val="00870ECE"/>
    <w:rsid w:val="00873BE4"/>
    <w:rsid w:val="00880B3E"/>
    <w:rsid w:val="00892EF3"/>
    <w:rsid w:val="0089363C"/>
    <w:rsid w:val="00894C55"/>
    <w:rsid w:val="008A0498"/>
    <w:rsid w:val="008A752B"/>
    <w:rsid w:val="008B234A"/>
    <w:rsid w:val="008B3037"/>
    <w:rsid w:val="008C0F81"/>
    <w:rsid w:val="008D127E"/>
    <w:rsid w:val="008D7CF7"/>
    <w:rsid w:val="008E463B"/>
    <w:rsid w:val="008F46D7"/>
    <w:rsid w:val="0090314B"/>
    <w:rsid w:val="00917A57"/>
    <w:rsid w:val="00920CD2"/>
    <w:rsid w:val="009265F8"/>
    <w:rsid w:val="0093210D"/>
    <w:rsid w:val="00933B97"/>
    <w:rsid w:val="00935C0A"/>
    <w:rsid w:val="00952EC7"/>
    <w:rsid w:val="009637D7"/>
    <w:rsid w:val="00973738"/>
    <w:rsid w:val="00976F7B"/>
    <w:rsid w:val="009834EA"/>
    <w:rsid w:val="00984254"/>
    <w:rsid w:val="00991C72"/>
    <w:rsid w:val="0099771B"/>
    <w:rsid w:val="009A441D"/>
    <w:rsid w:val="009C0BE6"/>
    <w:rsid w:val="009C5C86"/>
    <w:rsid w:val="009D46D4"/>
    <w:rsid w:val="009D6377"/>
    <w:rsid w:val="009E3DF4"/>
    <w:rsid w:val="009E757A"/>
    <w:rsid w:val="009F7BAA"/>
    <w:rsid w:val="00A01517"/>
    <w:rsid w:val="00A13864"/>
    <w:rsid w:val="00A1798D"/>
    <w:rsid w:val="00A2210D"/>
    <w:rsid w:val="00A23DF3"/>
    <w:rsid w:val="00A24413"/>
    <w:rsid w:val="00A36E18"/>
    <w:rsid w:val="00A56DF4"/>
    <w:rsid w:val="00A57775"/>
    <w:rsid w:val="00A627BB"/>
    <w:rsid w:val="00A66FCC"/>
    <w:rsid w:val="00A84736"/>
    <w:rsid w:val="00A947ED"/>
    <w:rsid w:val="00AA19D6"/>
    <w:rsid w:val="00AA42D4"/>
    <w:rsid w:val="00AB2AAB"/>
    <w:rsid w:val="00AB2DAA"/>
    <w:rsid w:val="00AB350A"/>
    <w:rsid w:val="00AB4556"/>
    <w:rsid w:val="00AC3E6D"/>
    <w:rsid w:val="00AC7886"/>
    <w:rsid w:val="00AE138C"/>
    <w:rsid w:val="00AF1BED"/>
    <w:rsid w:val="00AF63CA"/>
    <w:rsid w:val="00B00212"/>
    <w:rsid w:val="00B012E8"/>
    <w:rsid w:val="00B212DB"/>
    <w:rsid w:val="00B22107"/>
    <w:rsid w:val="00B301CF"/>
    <w:rsid w:val="00B3080E"/>
    <w:rsid w:val="00B32E34"/>
    <w:rsid w:val="00B33B5E"/>
    <w:rsid w:val="00B3661C"/>
    <w:rsid w:val="00B4639D"/>
    <w:rsid w:val="00B55882"/>
    <w:rsid w:val="00B61AC2"/>
    <w:rsid w:val="00B67910"/>
    <w:rsid w:val="00B71C3B"/>
    <w:rsid w:val="00B75019"/>
    <w:rsid w:val="00B809CF"/>
    <w:rsid w:val="00B831C3"/>
    <w:rsid w:val="00B84430"/>
    <w:rsid w:val="00B918AB"/>
    <w:rsid w:val="00B96DFE"/>
    <w:rsid w:val="00BA0A38"/>
    <w:rsid w:val="00BA3B3F"/>
    <w:rsid w:val="00BB57FF"/>
    <w:rsid w:val="00BC1F28"/>
    <w:rsid w:val="00BD3967"/>
    <w:rsid w:val="00BE09CD"/>
    <w:rsid w:val="00BE0C6D"/>
    <w:rsid w:val="00BE6B34"/>
    <w:rsid w:val="00BE7E0B"/>
    <w:rsid w:val="00BF2680"/>
    <w:rsid w:val="00BF39BD"/>
    <w:rsid w:val="00C23E7E"/>
    <w:rsid w:val="00C254A9"/>
    <w:rsid w:val="00C3052B"/>
    <w:rsid w:val="00C31708"/>
    <w:rsid w:val="00C348A6"/>
    <w:rsid w:val="00C35DC3"/>
    <w:rsid w:val="00C457C0"/>
    <w:rsid w:val="00C52E10"/>
    <w:rsid w:val="00C737D2"/>
    <w:rsid w:val="00C77A46"/>
    <w:rsid w:val="00C806B5"/>
    <w:rsid w:val="00C8108C"/>
    <w:rsid w:val="00C86C22"/>
    <w:rsid w:val="00C86E30"/>
    <w:rsid w:val="00C90FE7"/>
    <w:rsid w:val="00CA0F57"/>
    <w:rsid w:val="00CA4883"/>
    <w:rsid w:val="00CA701D"/>
    <w:rsid w:val="00CA7ABA"/>
    <w:rsid w:val="00CB12F3"/>
    <w:rsid w:val="00CB5580"/>
    <w:rsid w:val="00CC3EDB"/>
    <w:rsid w:val="00CE0AB8"/>
    <w:rsid w:val="00CE504D"/>
    <w:rsid w:val="00CF7666"/>
    <w:rsid w:val="00D03184"/>
    <w:rsid w:val="00D21BDA"/>
    <w:rsid w:val="00D436EA"/>
    <w:rsid w:val="00D44218"/>
    <w:rsid w:val="00D54461"/>
    <w:rsid w:val="00D5562C"/>
    <w:rsid w:val="00D57C12"/>
    <w:rsid w:val="00D705AF"/>
    <w:rsid w:val="00D727A5"/>
    <w:rsid w:val="00D73812"/>
    <w:rsid w:val="00D74CA5"/>
    <w:rsid w:val="00DA17BE"/>
    <w:rsid w:val="00DA289D"/>
    <w:rsid w:val="00DA5821"/>
    <w:rsid w:val="00DA5F76"/>
    <w:rsid w:val="00DB6978"/>
    <w:rsid w:val="00DD6DD4"/>
    <w:rsid w:val="00DF49AD"/>
    <w:rsid w:val="00DF560A"/>
    <w:rsid w:val="00DF6674"/>
    <w:rsid w:val="00E0160A"/>
    <w:rsid w:val="00E0293C"/>
    <w:rsid w:val="00E11F6E"/>
    <w:rsid w:val="00E16A0C"/>
    <w:rsid w:val="00E1713D"/>
    <w:rsid w:val="00E34DF3"/>
    <w:rsid w:val="00E63B32"/>
    <w:rsid w:val="00E65580"/>
    <w:rsid w:val="00E72F45"/>
    <w:rsid w:val="00EA74B8"/>
    <w:rsid w:val="00EC4509"/>
    <w:rsid w:val="00EC6B7C"/>
    <w:rsid w:val="00ED5F02"/>
    <w:rsid w:val="00EE282B"/>
    <w:rsid w:val="00EF2233"/>
    <w:rsid w:val="00F14382"/>
    <w:rsid w:val="00F1481F"/>
    <w:rsid w:val="00F14938"/>
    <w:rsid w:val="00F20820"/>
    <w:rsid w:val="00F36068"/>
    <w:rsid w:val="00F45571"/>
    <w:rsid w:val="00F47C23"/>
    <w:rsid w:val="00F64457"/>
    <w:rsid w:val="00F6722C"/>
    <w:rsid w:val="00F7725F"/>
    <w:rsid w:val="00F77882"/>
    <w:rsid w:val="00F77F98"/>
    <w:rsid w:val="00FA7BE5"/>
    <w:rsid w:val="00FB546D"/>
    <w:rsid w:val="00FC3600"/>
    <w:rsid w:val="00FC3D80"/>
    <w:rsid w:val="00FD2155"/>
    <w:rsid w:val="00FF4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8AC18"/>
  <w15:chartTrackingRefBased/>
  <w15:docId w15:val="{858A9DA2-FBEB-0D4A-B93F-65EC9369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C20"/>
    <w:pPr>
      <w:spacing w:after="200" w:line="276" w:lineRule="auto"/>
    </w:pPr>
    <w:rPr>
      <w:rFonts w:ascii="Calibri" w:eastAsia="SimSun" w:hAnsi="Calibri" w:cs="Times New Roman"/>
      <w:sz w:val="22"/>
      <w:szCs w:val="22"/>
      <w:lang w:val="fr-BE" w:eastAsia="zh-CN"/>
    </w:rPr>
  </w:style>
  <w:style w:type="paragraph" w:styleId="Titre2">
    <w:name w:val="heading 2"/>
    <w:basedOn w:val="Normal"/>
    <w:next w:val="Normal"/>
    <w:link w:val="Titre2Car"/>
    <w:uiPriority w:val="9"/>
    <w:semiHidden/>
    <w:unhideWhenUsed/>
    <w:qFormat/>
    <w:rsid w:val="005B6A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5A056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fr-FR"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226C20"/>
    <w:rPr>
      <w:color w:val="0000FF"/>
      <w:u w:val="single"/>
    </w:rPr>
  </w:style>
  <w:style w:type="paragraph" w:styleId="NormalWeb">
    <w:name w:val="Normal (Web)"/>
    <w:basedOn w:val="Normal"/>
    <w:uiPriority w:val="99"/>
    <w:unhideWhenUsed/>
    <w:rsid w:val="00226C20"/>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Paragraphedeliste">
    <w:name w:val="List Paragraph"/>
    <w:aliases w:val="Bullets,List Paragraph (numbered (a)),References,Liste 1,Numbered List Paragraph,ReferencesCxSpLast,Medium Grid 1 - Accent 21,List Paragraph nowy,Single Line,Paragraphe  revu,Colorful List - Accent 11,I..1,Bullet L1,Ha,Figures,L_4,I."/>
    <w:basedOn w:val="Normal"/>
    <w:link w:val="ParagraphedelisteCar"/>
    <w:uiPriority w:val="34"/>
    <w:qFormat/>
    <w:rsid w:val="00226C20"/>
    <w:pPr>
      <w:ind w:left="720"/>
      <w:contextualSpacing/>
    </w:pPr>
    <w:rPr>
      <w:rFonts w:eastAsia="Calibri"/>
      <w:lang w:val="fr-FR" w:eastAsia="en-US"/>
    </w:rPr>
  </w:style>
  <w:style w:type="character" w:customStyle="1" w:styleId="ParagraphedelisteCar">
    <w:name w:val="Paragraphe de liste Car"/>
    <w:aliases w:val="Bullets Car,List Paragraph (numbered (a)) Car,References Car,Liste 1 Car,Numbered List Paragraph Car,ReferencesCxSpLast Car,Medium Grid 1 - Accent 21 Car,List Paragraph nowy Car,Single Line Car,Paragraphe  revu Car,I..1 Car"/>
    <w:link w:val="Paragraphedeliste"/>
    <w:uiPriority w:val="34"/>
    <w:qFormat/>
    <w:rsid w:val="00226C20"/>
    <w:rPr>
      <w:rFonts w:ascii="Calibri" w:eastAsia="Calibri" w:hAnsi="Calibri" w:cs="Times New Roman"/>
      <w:sz w:val="22"/>
      <w:szCs w:val="22"/>
    </w:rPr>
  </w:style>
  <w:style w:type="paragraph" w:customStyle="1" w:styleId="Puce1Nodalis">
    <w:name w:val="Puce 1 Nodalis"/>
    <w:link w:val="Puce1NodalisCar"/>
    <w:qFormat/>
    <w:rsid w:val="00226C20"/>
    <w:pPr>
      <w:pBdr>
        <w:top w:val="nil"/>
        <w:left w:val="nil"/>
        <w:bottom w:val="nil"/>
        <w:right w:val="nil"/>
        <w:between w:val="nil"/>
        <w:bar w:val="nil"/>
      </w:pBdr>
      <w:tabs>
        <w:tab w:val="left" w:pos="993"/>
      </w:tabs>
      <w:spacing w:after="240"/>
      <w:ind w:left="993" w:hanging="284"/>
      <w:jc w:val="both"/>
    </w:pPr>
    <w:rPr>
      <w:rFonts w:ascii="Calibri" w:eastAsia="Calibri" w:hAnsi="Calibri" w:cs="Calibri"/>
      <w:color w:val="000000"/>
      <w:sz w:val="22"/>
      <w:szCs w:val="22"/>
      <w:u w:color="000000"/>
      <w:bdr w:val="nil"/>
      <w:lang w:eastAsia="fr-FR"/>
    </w:rPr>
  </w:style>
  <w:style w:type="character" w:customStyle="1" w:styleId="Puce1NodalisCar">
    <w:name w:val="Puce 1 Nodalis Car"/>
    <w:link w:val="Puce1Nodalis"/>
    <w:rsid w:val="00226C20"/>
    <w:rPr>
      <w:rFonts w:ascii="Calibri" w:eastAsia="Calibri" w:hAnsi="Calibri" w:cs="Calibri"/>
      <w:color w:val="000000"/>
      <w:sz w:val="22"/>
      <w:szCs w:val="22"/>
      <w:u w:color="000000"/>
      <w:bdr w:val="nil"/>
      <w:lang w:eastAsia="fr-FR"/>
    </w:rPr>
  </w:style>
  <w:style w:type="character" w:styleId="Marquedecommentaire">
    <w:name w:val="annotation reference"/>
    <w:basedOn w:val="Policepardfaut"/>
    <w:uiPriority w:val="99"/>
    <w:semiHidden/>
    <w:unhideWhenUsed/>
    <w:rsid w:val="00226C20"/>
    <w:rPr>
      <w:sz w:val="16"/>
      <w:szCs w:val="16"/>
    </w:rPr>
  </w:style>
  <w:style w:type="paragraph" w:styleId="Commentaire">
    <w:name w:val="annotation text"/>
    <w:basedOn w:val="Normal"/>
    <w:link w:val="CommentaireCar"/>
    <w:uiPriority w:val="99"/>
    <w:semiHidden/>
    <w:unhideWhenUsed/>
    <w:rsid w:val="00226C20"/>
    <w:pPr>
      <w:spacing w:line="240" w:lineRule="auto"/>
    </w:pPr>
    <w:rPr>
      <w:sz w:val="20"/>
      <w:szCs w:val="20"/>
    </w:rPr>
  </w:style>
  <w:style w:type="character" w:customStyle="1" w:styleId="CommentaireCar">
    <w:name w:val="Commentaire Car"/>
    <w:basedOn w:val="Policepardfaut"/>
    <w:link w:val="Commentaire"/>
    <w:uiPriority w:val="99"/>
    <w:semiHidden/>
    <w:rsid w:val="00226C20"/>
    <w:rPr>
      <w:rFonts w:ascii="Calibri" w:eastAsia="SimSun" w:hAnsi="Calibri" w:cs="Times New Roman"/>
      <w:sz w:val="20"/>
      <w:szCs w:val="20"/>
      <w:lang w:val="fr-BE" w:eastAsia="zh-CN"/>
    </w:rPr>
  </w:style>
  <w:style w:type="paragraph" w:styleId="Textedebulles">
    <w:name w:val="Balloon Text"/>
    <w:basedOn w:val="Normal"/>
    <w:link w:val="TextedebullesCar"/>
    <w:uiPriority w:val="99"/>
    <w:semiHidden/>
    <w:unhideWhenUsed/>
    <w:rsid w:val="00226C20"/>
    <w:pPr>
      <w:spacing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226C20"/>
    <w:rPr>
      <w:rFonts w:ascii="Times New Roman" w:eastAsia="SimSun" w:hAnsi="Times New Roman" w:cs="Times New Roman"/>
      <w:sz w:val="18"/>
      <w:szCs w:val="18"/>
      <w:lang w:val="fr-BE" w:eastAsia="zh-CN"/>
    </w:rPr>
  </w:style>
  <w:style w:type="paragraph" w:customStyle="1" w:styleId="line-height-160">
    <w:name w:val="line-height-160"/>
    <w:basedOn w:val="Normal"/>
    <w:rsid w:val="007062E6"/>
    <w:pPr>
      <w:spacing w:before="100" w:beforeAutospacing="1" w:after="100" w:afterAutospacing="1" w:line="240" w:lineRule="auto"/>
    </w:pPr>
    <w:rPr>
      <w:rFonts w:ascii="Times New Roman" w:eastAsia="Times New Roman" w:hAnsi="Times New Roman"/>
      <w:sz w:val="24"/>
      <w:szCs w:val="24"/>
      <w:lang w:val="fr-FR" w:eastAsia="fr-FR"/>
    </w:rPr>
  </w:style>
  <w:style w:type="paragraph" w:customStyle="1" w:styleId="Para1">
    <w:name w:val="Para 1"/>
    <w:basedOn w:val="Normal"/>
    <w:rsid w:val="007A4583"/>
    <w:pPr>
      <w:suppressAutoHyphens/>
      <w:autoSpaceDE w:val="0"/>
      <w:spacing w:before="120" w:after="0" w:line="300" w:lineRule="auto"/>
      <w:ind w:left="300"/>
    </w:pPr>
    <w:rPr>
      <w:rFonts w:ascii="TimesNewRoman" w:eastAsia="Times New Roman" w:hAnsi="TimesNewRoman" w:cs="TimesNewRoman"/>
      <w:sz w:val="24"/>
      <w:szCs w:val="24"/>
      <w:lang w:val="en-GB" w:eastAsia="ar-SA"/>
    </w:rPr>
  </w:style>
  <w:style w:type="paragraph" w:customStyle="1" w:styleId="v9i61e">
    <w:name w:val="v9i61e"/>
    <w:basedOn w:val="Normal"/>
    <w:rsid w:val="007F7849"/>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fcup0c">
    <w:name w:val="fcup0c"/>
    <w:basedOn w:val="Policepardfaut"/>
    <w:rsid w:val="007F7849"/>
  </w:style>
  <w:style w:type="paragraph" w:styleId="En-tte">
    <w:name w:val="header"/>
    <w:basedOn w:val="Normal"/>
    <w:link w:val="En-tteCar"/>
    <w:uiPriority w:val="99"/>
    <w:unhideWhenUsed/>
    <w:rsid w:val="00680A3D"/>
    <w:pPr>
      <w:tabs>
        <w:tab w:val="center" w:pos="4536"/>
        <w:tab w:val="right" w:pos="9072"/>
      </w:tabs>
      <w:spacing w:after="0" w:line="240" w:lineRule="auto"/>
    </w:pPr>
  </w:style>
  <w:style w:type="character" w:customStyle="1" w:styleId="En-tteCar">
    <w:name w:val="En-tête Car"/>
    <w:basedOn w:val="Policepardfaut"/>
    <w:link w:val="En-tte"/>
    <w:uiPriority w:val="99"/>
    <w:rsid w:val="00680A3D"/>
    <w:rPr>
      <w:rFonts w:ascii="Calibri" w:eastAsia="SimSun" w:hAnsi="Calibri" w:cs="Times New Roman"/>
      <w:sz w:val="22"/>
      <w:szCs w:val="22"/>
      <w:lang w:val="fr-BE" w:eastAsia="zh-CN"/>
    </w:rPr>
  </w:style>
  <w:style w:type="paragraph" w:styleId="Pieddepage">
    <w:name w:val="footer"/>
    <w:basedOn w:val="Normal"/>
    <w:link w:val="PieddepageCar"/>
    <w:uiPriority w:val="99"/>
    <w:unhideWhenUsed/>
    <w:rsid w:val="00680A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0A3D"/>
    <w:rPr>
      <w:rFonts w:ascii="Calibri" w:eastAsia="SimSun" w:hAnsi="Calibri" w:cs="Times New Roman"/>
      <w:sz w:val="22"/>
      <w:szCs w:val="22"/>
      <w:lang w:val="fr-BE" w:eastAsia="zh-CN"/>
    </w:rPr>
  </w:style>
  <w:style w:type="character" w:customStyle="1" w:styleId="Mentionnonrsolue1">
    <w:name w:val="Mention non résolue1"/>
    <w:basedOn w:val="Policepardfaut"/>
    <w:uiPriority w:val="99"/>
    <w:semiHidden/>
    <w:unhideWhenUsed/>
    <w:rsid w:val="00D73812"/>
    <w:rPr>
      <w:color w:val="605E5C"/>
      <w:shd w:val="clear" w:color="auto" w:fill="E1DFDD"/>
    </w:rPr>
  </w:style>
  <w:style w:type="character" w:customStyle="1" w:styleId="hps">
    <w:name w:val="hps"/>
    <w:basedOn w:val="Policepardfaut"/>
    <w:rsid w:val="0023232B"/>
  </w:style>
  <w:style w:type="paragraph" w:customStyle="1" w:styleId="ListParagraph1">
    <w:name w:val="List Paragraph1"/>
    <w:basedOn w:val="Normal"/>
    <w:rsid w:val="0023232B"/>
    <w:pPr>
      <w:ind w:left="720"/>
      <w:contextualSpacing/>
    </w:pPr>
    <w:rPr>
      <w:rFonts w:eastAsia="Calibri"/>
      <w:lang w:val="fr-FR" w:eastAsia="en-US"/>
    </w:rPr>
  </w:style>
  <w:style w:type="character" w:customStyle="1" w:styleId="Titre3Car">
    <w:name w:val="Titre 3 Car"/>
    <w:basedOn w:val="Policepardfaut"/>
    <w:link w:val="Titre3"/>
    <w:uiPriority w:val="9"/>
    <w:semiHidden/>
    <w:rsid w:val="005A056D"/>
    <w:rPr>
      <w:rFonts w:eastAsiaTheme="majorEastAsia" w:cstheme="majorBidi"/>
      <w:color w:val="2F5496" w:themeColor="accent1" w:themeShade="BF"/>
      <w:kern w:val="2"/>
      <w:sz w:val="28"/>
      <w:szCs w:val="28"/>
      <w14:ligatures w14:val="standardContextual"/>
    </w:rPr>
  </w:style>
  <w:style w:type="paragraph" w:styleId="Listepuces">
    <w:name w:val="List Bullet"/>
    <w:basedOn w:val="Normal"/>
    <w:uiPriority w:val="99"/>
    <w:unhideWhenUsed/>
    <w:rsid w:val="005A056D"/>
    <w:pPr>
      <w:numPr>
        <w:numId w:val="23"/>
      </w:numPr>
      <w:contextualSpacing/>
    </w:pPr>
    <w:rPr>
      <w:rFonts w:asciiTheme="minorHAnsi" w:eastAsiaTheme="minorEastAsia" w:hAnsiTheme="minorHAnsi" w:cstheme="minorBidi"/>
      <w:kern w:val="2"/>
      <w:lang w:val="fr-FR" w:eastAsia="en-US"/>
      <w14:ligatures w14:val="standardContextual"/>
    </w:rPr>
  </w:style>
  <w:style w:type="character" w:customStyle="1" w:styleId="Titre2Car">
    <w:name w:val="Titre 2 Car"/>
    <w:basedOn w:val="Policepardfaut"/>
    <w:link w:val="Titre2"/>
    <w:uiPriority w:val="9"/>
    <w:semiHidden/>
    <w:rsid w:val="005B6A20"/>
    <w:rPr>
      <w:rFonts w:asciiTheme="majorHAnsi" w:eastAsiaTheme="majorEastAsia" w:hAnsiTheme="majorHAnsi" w:cstheme="majorBidi"/>
      <w:color w:val="2F5496" w:themeColor="accent1" w:themeShade="BF"/>
      <w:sz w:val="26"/>
      <w:szCs w:val="26"/>
      <w:lang w:val="fr-B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6459">
      <w:bodyDiv w:val="1"/>
      <w:marLeft w:val="0"/>
      <w:marRight w:val="0"/>
      <w:marTop w:val="0"/>
      <w:marBottom w:val="0"/>
      <w:divBdr>
        <w:top w:val="none" w:sz="0" w:space="0" w:color="auto"/>
        <w:left w:val="none" w:sz="0" w:space="0" w:color="auto"/>
        <w:bottom w:val="none" w:sz="0" w:space="0" w:color="auto"/>
        <w:right w:val="none" w:sz="0" w:space="0" w:color="auto"/>
      </w:divBdr>
    </w:div>
    <w:div w:id="96294969">
      <w:bodyDiv w:val="1"/>
      <w:marLeft w:val="0"/>
      <w:marRight w:val="0"/>
      <w:marTop w:val="0"/>
      <w:marBottom w:val="0"/>
      <w:divBdr>
        <w:top w:val="none" w:sz="0" w:space="0" w:color="auto"/>
        <w:left w:val="none" w:sz="0" w:space="0" w:color="auto"/>
        <w:bottom w:val="none" w:sz="0" w:space="0" w:color="auto"/>
        <w:right w:val="none" w:sz="0" w:space="0" w:color="auto"/>
      </w:divBdr>
      <w:divsChild>
        <w:div w:id="382020727">
          <w:marLeft w:val="0"/>
          <w:marRight w:val="0"/>
          <w:marTop w:val="0"/>
          <w:marBottom w:val="0"/>
          <w:divBdr>
            <w:top w:val="none" w:sz="0" w:space="0" w:color="auto"/>
            <w:left w:val="none" w:sz="0" w:space="0" w:color="auto"/>
            <w:bottom w:val="none" w:sz="0" w:space="0" w:color="auto"/>
            <w:right w:val="none" w:sz="0" w:space="0" w:color="auto"/>
          </w:divBdr>
          <w:divsChild>
            <w:div w:id="18628663">
              <w:marLeft w:val="0"/>
              <w:marRight w:val="0"/>
              <w:marTop w:val="0"/>
              <w:marBottom w:val="0"/>
              <w:divBdr>
                <w:top w:val="none" w:sz="0" w:space="0" w:color="auto"/>
                <w:left w:val="none" w:sz="0" w:space="0" w:color="auto"/>
                <w:bottom w:val="none" w:sz="0" w:space="0" w:color="auto"/>
                <w:right w:val="none" w:sz="0" w:space="0" w:color="auto"/>
              </w:divBdr>
            </w:div>
          </w:divsChild>
        </w:div>
        <w:div w:id="1158182322">
          <w:marLeft w:val="0"/>
          <w:marRight w:val="0"/>
          <w:marTop w:val="0"/>
          <w:marBottom w:val="0"/>
          <w:divBdr>
            <w:top w:val="none" w:sz="0" w:space="0" w:color="auto"/>
            <w:left w:val="none" w:sz="0" w:space="0" w:color="auto"/>
            <w:bottom w:val="none" w:sz="0" w:space="0" w:color="auto"/>
            <w:right w:val="none" w:sz="0" w:space="0" w:color="auto"/>
          </w:divBdr>
          <w:divsChild>
            <w:div w:id="1823621063">
              <w:marLeft w:val="0"/>
              <w:marRight w:val="0"/>
              <w:marTop w:val="0"/>
              <w:marBottom w:val="0"/>
              <w:divBdr>
                <w:top w:val="none" w:sz="0" w:space="0" w:color="auto"/>
                <w:left w:val="none" w:sz="0" w:space="0" w:color="auto"/>
                <w:bottom w:val="none" w:sz="0" w:space="0" w:color="auto"/>
                <w:right w:val="none" w:sz="0" w:space="0" w:color="auto"/>
              </w:divBdr>
            </w:div>
          </w:divsChild>
        </w:div>
        <w:div w:id="1291746671">
          <w:marLeft w:val="0"/>
          <w:marRight w:val="0"/>
          <w:marTop w:val="0"/>
          <w:marBottom w:val="0"/>
          <w:divBdr>
            <w:top w:val="none" w:sz="0" w:space="0" w:color="auto"/>
            <w:left w:val="none" w:sz="0" w:space="0" w:color="auto"/>
            <w:bottom w:val="none" w:sz="0" w:space="0" w:color="auto"/>
            <w:right w:val="none" w:sz="0" w:space="0" w:color="auto"/>
          </w:divBdr>
          <w:divsChild>
            <w:div w:id="1588156127">
              <w:marLeft w:val="0"/>
              <w:marRight w:val="0"/>
              <w:marTop w:val="0"/>
              <w:marBottom w:val="0"/>
              <w:divBdr>
                <w:top w:val="none" w:sz="0" w:space="0" w:color="auto"/>
                <w:left w:val="none" w:sz="0" w:space="0" w:color="auto"/>
                <w:bottom w:val="none" w:sz="0" w:space="0" w:color="auto"/>
                <w:right w:val="none" w:sz="0" w:space="0" w:color="auto"/>
              </w:divBdr>
            </w:div>
          </w:divsChild>
        </w:div>
        <w:div w:id="1625040284">
          <w:marLeft w:val="0"/>
          <w:marRight w:val="0"/>
          <w:marTop w:val="0"/>
          <w:marBottom w:val="0"/>
          <w:divBdr>
            <w:top w:val="none" w:sz="0" w:space="0" w:color="auto"/>
            <w:left w:val="none" w:sz="0" w:space="0" w:color="auto"/>
            <w:bottom w:val="none" w:sz="0" w:space="0" w:color="auto"/>
            <w:right w:val="none" w:sz="0" w:space="0" w:color="auto"/>
          </w:divBdr>
          <w:divsChild>
            <w:div w:id="1241061323">
              <w:marLeft w:val="0"/>
              <w:marRight w:val="0"/>
              <w:marTop w:val="0"/>
              <w:marBottom w:val="0"/>
              <w:divBdr>
                <w:top w:val="none" w:sz="0" w:space="0" w:color="auto"/>
                <w:left w:val="none" w:sz="0" w:space="0" w:color="auto"/>
                <w:bottom w:val="none" w:sz="0" w:space="0" w:color="auto"/>
                <w:right w:val="none" w:sz="0" w:space="0" w:color="auto"/>
              </w:divBdr>
            </w:div>
          </w:divsChild>
        </w:div>
        <w:div w:id="1836265876">
          <w:marLeft w:val="0"/>
          <w:marRight w:val="0"/>
          <w:marTop w:val="0"/>
          <w:marBottom w:val="0"/>
          <w:divBdr>
            <w:top w:val="none" w:sz="0" w:space="0" w:color="auto"/>
            <w:left w:val="none" w:sz="0" w:space="0" w:color="auto"/>
            <w:bottom w:val="none" w:sz="0" w:space="0" w:color="auto"/>
            <w:right w:val="none" w:sz="0" w:space="0" w:color="auto"/>
          </w:divBdr>
          <w:divsChild>
            <w:div w:id="1951811191">
              <w:marLeft w:val="0"/>
              <w:marRight w:val="0"/>
              <w:marTop w:val="0"/>
              <w:marBottom w:val="0"/>
              <w:divBdr>
                <w:top w:val="none" w:sz="0" w:space="0" w:color="auto"/>
                <w:left w:val="none" w:sz="0" w:space="0" w:color="auto"/>
                <w:bottom w:val="none" w:sz="0" w:space="0" w:color="auto"/>
                <w:right w:val="none" w:sz="0" w:space="0" w:color="auto"/>
              </w:divBdr>
            </w:div>
          </w:divsChild>
        </w:div>
        <w:div w:id="1733041322">
          <w:marLeft w:val="0"/>
          <w:marRight w:val="0"/>
          <w:marTop w:val="0"/>
          <w:marBottom w:val="0"/>
          <w:divBdr>
            <w:top w:val="none" w:sz="0" w:space="0" w:color="auto"/>
            <w:left w:val="none" w:sz="0" w:space="0" w:color="auto"/>
            <w:bottom w:val="none" w:sz="0" w:space="0" w:color="auto"/>
            <w:right w:val="none" w:sz="0" w:space="0" w:color="auto"/>
          </w:divBdr>
          <w:divsChild>
            <w:div w:id="118190204">
              <w:marLeft w:val="0"/>
              <w:marRight w:val="0"/>
              <w:marTop w:val="0"/>
              <w:marBottom w:val="0"/>
              <w:divBdr>
                <w:top w:val="none" w:sz="0" w:space="0" w:color="auto"/>
                <w:left w:val="none" w:sz="0" w:space="0" w:color="auto"/>
                <w:bottom w:val="none" w:sz="0" w:space="0" w:color="auto"/>
                <w:right w:val="none" w:sz="0" w:space="0" w:color="auto"/>
              </w:divBdr>
            </w:div>
          </w:divsChild>
        </w:div>
        <w:div w:id="759250815">
          <w:marLeft w:val="0"/>
          <w:marRight w:val="0"/>
          <w:marTop w:val="0"/>
          <w:marBottom w:val="0"/>
          <w:divBdr>
            <w:top w:val="none" w:sz="0" w:space="0" w:color="auto"/>
            <w:left w:val="none" w:sz="0" w:space="0" w:color="auto"/>
            <w:bottom w:val="none" w:sz="0" w:space="0" w:color="auto"/>
            <w:right w:val="none" w:sz="0" w:space="0" w:color="auto"/>
          </w:divBdr>
          <w:divsChild>
            <w:div w:id="803544587">
              <w:marLeft w:val="0"/>
              <w:marRight w:val="0"/>
              <w:marTop w:val="0"/>
              <w:marBottom w:val="0"/>
              <w:divBdr>
                <w:top w:val="none" w:sz="0" w:space="0" w:color="auto"/>
                <w:left w:val="none" w:sz="0" w:space="0" w:color="auto"/>
                <w:bottom w:val="none" w:sz="0" w:space="0" w:color="auto"/>
                <w:right w:val="none" w:sz="0" w:space="0" w:color="auto"/>
              </w:divBdr>
            </w:div>
          </w:divsChild>
        </w:div>
        <w:div w:id="1546983638">
          <w:marLeft w:val="0"/>
          <w:marRight w:val="0"/>
          <w:marTop w:val="0"/>
          <w:marBottom w:val="0"/>
          <w:divBdr>
            <w:top w:val="none" w:sz="0" w:space="0" w:color="auto"/>
            <w:left w:val="none" w:sz="0" w:space="0" w:color="auto"/>
            <w:bottom w:val="none" w:sz="0" w:space="0" w:color="auto"/>
            <w:right w:val="none" w:sz="0" w:space="0" w:color="auto"/>
          </w:divBdr>
          <w:divsChild>
            <w:div w:id="1935279003">
              <w:marLeft w:val="0"/>
              <w:marRight w:val="0"/>
              <w:marTop w:val="0"/>
              <w:marBottom w:val="0"/>
              <w:divBdr>
                <w:top w:val="none" w:sz="0" w:space="0" w:color="auto"/>
                <w:left w:val="none" w:sz="0" w:space="0" w:color="auto"/>
                <w:bottom w:val="none" w:sz="0" w:space="0" w:color="auto"/>
                <w:right w:val="none" w:sz="0" w:space="0" w:color="auto"/>
              </w:divBdr>
            </w:div>
          </w:divsChild>
        </w:div>
        <w:div w:id="1120414881">
          <w:marLeft w:val="0"/>
          <w:marRight w:val="0"/>
          <w:marTop w:val="0"/>
          <w:marBottom w:val="0"/>
          <w:divBdr>
            <w:top w:val="none" w:sz="0" w:space="0" w:color="auto"/>
            <w:left w:val="none" w:sz="0" w:space="0" w:color="auto"/>
            <w:bottom w:val="none" w:sz="0" w:space="0" w:color="auto"/>
            <w:right w:val="none" w:sz="0" w:space="0" w:color="auto"/>
          </w:divBdr>
          <w:divsChild>
            <w:div w:id="1459224731">
              <w:marLeft w:val="0"/>
              <w:marRight w:val="0"/>
              <w:marTop w:val="0"/>
              <w:marBottom w:val="0"/>
              <w:divBdr>
                <w:top w:val="none" w:sz="0" w:space="0" w:color="auto"/>
                <w:left w:val="none" w:sz="0" w:space="0" w:color="auto"/>
                <w:bottom w:val="none" w:sz="0" w:space="0" w:color="auto"/>
                <w:right w:val="none" w:sz="0" w:space="0" w:color="auto"/>
              </w:divBdr>
            </w:div>
          </w:divsChild>
        </w:div>
        <w:div w:id="1902252700">
          <w:marLeft w:val="0"/>
          <w:marRight w:val="0"/>
          <w:marTop w:val="0"/>
          <w:marBottom w:val="0"/>
          <w:divBdr>
            <w:top w:val="none" w:sz="0" w:space="0" w:color="auto"/>
            <w:left w:val="none" w:sz="0" w:space="0" w:color="auto"/>
            <w:bottom w:val="none" w:sz="0" w:space="0" w:color="auto"/>
            <w:right w:val="none" w:sz="0" w:space="0" w:color="auto"/>
          </w:divBdr>
          <w:divsChild>
            <w:div w:id="9673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1908">
      <w:bodyDiv w:val="1"/>
      <w:marLeft w:val="0"/>
      <w:marRight w:val="0"/>
      <w:marTop w:val="0"/>
      <w:marBottom w:val="0"/>
      <w:divBdr>
        <w:top w:val="none" w:sz="0" w:space="0" w:color="auto"/>
        <w:left w:val="none" w:sz="0" w:space="0" w:color="auto"/>
        <w:bottom w:val="none" w:sz="0" w:space="0" w:color="auto"/>
        <w:right w:val="none" w:sz="0" w:space="0" w:color="auto"/>
      </w:divBdr>
    </w:div>
    <w:div w:id="231351752">
      <w:bodyDiv w:val="1"/>
      <w:marLeft w:val="0"/>
      <w:marRight w:val="0"/>
      <w:marTop w:val="0"/>
      <w:marBottom w:val="0"/>
      <w:divBdr>
        <w:top w:val="none" w:sz="0" w:space="0" w:color="auto"/>
        <w:left w:val="none" w:sz="0" w:space="0" w:color="auto"/>
        <w:bottom w:val="none" w:sz="0" w:space="0" w:color="auto"/>
        <w:right w:val="none" w:sz="0" w:space="0" w:color="auto"/>
      </w:divBdr>
    </w:div>
    <w:div w:id="284655590">
      <w:bodyDiv w:val="1"/>
      <w:marLeft w:val="0"/>
      <w:marRight w:val="0"/>
      <w:marTop w:val="0"/>
      <w:marBottom w:val="0"/>
      <w:divBdr>
        <w:top w:val="none" w:sz="0" w:space="0" w:color="auto"/>
        <w:left w:val="none" w:sz="0" w:space="0" w:color="auto"/>
        <w:bottom w:val="none" w:sz="0" w:space="0" w:color="auto"/>
        <w:right w:val="none" w:sz="0" w:space="0" w:color="auto"/>
      </w:divBdr>
    </w:div>
    <w:div w:id="1467241963">
      <w:bodyDiv w:val="1"/>
      <w:marLeft w:val="0"/>
      <w:marRight w:val="0"/>
      <w:marTop w:val="0"/>
      <w:marBottom w:val="0"/>
      <w:divBdr>
        <w:top w:val="none" w:sz="0" w:space="0" w:color="auto"/>
        <w:left w:val="none" w:sz="0" w:space="0" w:color="auto"/>
        <w:bottom w:val="none" w:sz="0" w:space="0" w:color="auto"/>
        <w:right w:val="none" w:sz="0" w:space="0" w:color="auto"/>
      </w:divBdr>
    </w:div>
    <w:div w:id="1518622070">
      <w:bodyDiv w:val="1"/>
      <w:marLeft w:val="0"/>
      <w:marRight w:val="0"/>
      <w:marTop w:val="0"/>
      <w:marBottom w:val="0"/>
      <w:divBdr>
        <w:top w:val="none" w:sz="0" w:space="0" w:color="auto"/>
        <w:left w:val="none" w:sz="0" w:space="0" w:color="auto"/>
        <w:bottom w:val="none" w:sz="0" w:space="0" w:color="auto"/>
        <w:right w:val="none" w:sz="0" w:space="0" w:color="auto"/>
      </w:divBdr>
      <w:divsChild>
        <w:div w:id="1583760140">
          <w:marLeft w:val="0"/>
          <w:marRight w:val="0"/>
          <w:marTop w:val="0"/>
          <w:marBottom w:val="0"/>
          <w:divBdr>
            <w:top w:val="none" w:sz="0" w:space="0" w:color="auto"/>
            <w:left w:val="none" w:sz="0" w:space="0" w:color="auto"/>
            <w:bottom w:val="none" w:sz="0" w:space="0" w:color="auto"/>
            <w:right w:val="none" w:sz="0" w:space="0" w:color="auto"/>
          </w:divBdr>
          <w:divsChild>
            <w:div w:id="563373192">
              <w:marLeft w:val="0"/>
              <w:marRight w:val="0"/>
              <w:marTop w:val="0"/>
              <w:marBottom w:val="0"/>
              <w:divBdr>
                <w:top w:val="none" w:sz="0" w:space="0" w:color="auto"/>
                <w:left w:val="none" w:sz="0" w:space="0" w:color="auto"/>
                <w:bottom w:val="none" w:sz="0" w:space="0" w:color="auto"/>
                <w:right w:val="none" w:sz="0" w:space="0" w:color="auto"/>
              </w:divBdr>
            </w:div>
          </w:divsChild>
        </w:div>
        <w:div w:id="272397407">
          <w:marLeft w:val="0"/>
          <w:marRight w:val="0"/>
          <w:marTop w:val="0"/>
          <w:marBottom w:val="0"/>
          <w:divBdr>
            <w:top w:val="none" w:sz="0" w:space="0" w:color="auto"/>
            <w:left w:val="none" w:sz="0" w:space="0" w:color="auto"/>
            <w:bottom w:val="none" w:sz="0" w:space="0" w:color="auto"/>
            <w:right w:val="none" w:sz="0" w:space="0" w:color="auto"/>
          </w:divBdr>
          <w:divsChild>
            <w:div w:id="788821598">
              <w:marLeft w:val="0"/>
              <w:marRight w:val="0"/>
              <w:marTop w:val="0"/>
              <w:marBottom w:val="0"/>
              <w:divBdr>
                <w:top w:val="none" w:sz="0" w:space="0" w:color="auto"/>
                <w:left w:val="none" w:sz="0" w:space="0" w:color="auto"/>
                <w:bottom w:val="none" w:sz="0" w:space="0" w:color="auto"/>
                <w:right w:val="none" w:sz="0" w:space="0" w:color="auto"/>
              </w:divBdr>
            </w:div>
          </w:divsChild>
        </w:div>
        <w:div w:id="1951038250">
          <w:marLeft w:val="0"/>
          <w:marRight w:val="0"/>
          <w:marTop w:val="0"/>
          <w:marBottom w:val="0"/>
          <w:divBdr>
            <w:top w:val="none" w:sz="0" w:space="0" w:color="auto"/>
            <w:left w:val="none" w:sz="0" w:space="0" w:color="auto"/>
            <w:bottom w:val="none" w:sz="0" w:space="0" w:color="auto"/>
            <w:right w:val="none" w:sz="0" w:space="0" w:color="auto"/>
          </w:divBdr>
          <w:divsChild>
            <w:div w:id="460460633">
              <w:marLeft w:val="0"/>
              <w:marRight w:val="0"/>
              <w:marTop w:val="0"/>
              <w:marBottom w:val="0"/>
              <w:divBdr>
                <w:top w:val="none" w:sz="0" w:space="0" w:color="auto"/>
                <w:left w:val="none" w:sz="0" w:space="0" w:color="auto"/>
                <w:bottom w:val="none" w:sz="0" w:space="0" w:color="auto"/>
                <w:right w:val="none" w:sz="0" w:space="0" w:color="auto"/>
              </w:divBdr>
            </w:div>
          </w:divsChild>
        </w:div>
        <w:div w:id="2091270520">
          <w:marLeft w:val="0"/>
          <w:marRight w:val="0"/>
          <w:marTop w:val="0"/>
          <w:marBottom w:val="0"/>
          <w:divBdr>
            <w:top w:val="none" w:sz="0" w:space="0" w:color="auto"/>
            <w:left w:val="none" w:sz="0" w:space="0" w:color="auto"/>
            <w:bottom w:val="none" w:sz="0" w:space="0" w:color="auto"/>
            <w:right w:val="none" w:sz="0" w:space="0" w:color="auto"/>
          </w:divBdr>
          <w:divsChild>
            <w:div w:id="660157190">
              <w:marLeft w:val="0"/>
              <w:marRight w:val="0"/>
              <w:marTop w:val="0"/>
              <w:marBottom w:val="0"/>
              <w:divBdr>
                <w:top w:val="none" w:sz="0" w:space="0" w:color="auto"/>
                <w:left w:val="none" w:sz="0" w:space="0" w:color="auto"/>
                <w:bottom w:val="none" w:sz="0" w:space="0" w:color="auto"/>
                <w:right w:val="none" w:sz="0" w:space="0" w:color="auto"/>
              </w:divBdr>
            </w:div>
          </w:divsChild>
        </w:div>
        <w:div w:id="1716927381">
          <w:marLeft w:val="0"/>
          <w:marRight w:val="0"/>
          <w:marTop w:val="0"/>
          <w:marBottom w:val="0"/>
          <w:divBdr>
            <w:top w:val="none" w:sz="0" w:space="0" w:color="auto"/>
            <w:left w:val="none" w:sz="0" w:space="0" w:color="auto"/>
            <w:bottom w:val="none" w:sz="0" w:space="0" w:color="auto"/>
            <w:right w:val="none" w:sz="0" w:space="0" w:color="auto"/>
          </w:divBdr>
          <w:divsChild>
            <w:div w:id="1155609863">
              <w:marLeft w:val="0"/>
              <w:marRight w:val="0"/>
              <w:marTop w:val="0"/>
              <w:marBottom w:val="0"/>
              <w:divBdr>
                <w:top w:val="none" w:sz="0" w:space="0" w:color="auto"/>
                <w:left w:val="none" w:sz="0" w:space="0" w:color="auto"/>
                <w:bottom w:val="none" w:sz="0" w:space="0" w:color="auto"/>
                <w:right w:val="none" w:sz="0" w:space="0" w:color="auto"/>
              </w:divBdr>
            </w:div>
          </w:divsChild>
        </w:div>
        <w:div w:id="1155562097">
          <w:marLeft w:val="0"/>
          <w:marRight w:val="0"/>
          <w:marTop w:val="0"/>
          <w:marBottom w:val="0"/>
          <w:divBdr>
            <w:top w:val="none" w:sz="0" w:space="0" w:color="auto"/>
            <w:left w:val="none" w:sz="0" w:space="0" w:color="auto"/>
            <w:bottom w:val="none" w:sz="0" w:space="0" w:color="auto"/>
            <w:right w:val="none" w:sz="0" w:space="0" w:color="auto"/>
          </w:divBdr>
          <w:divsChild>
            <w:div w:id="18120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9500">
      <w:bodyDiv w:val="1"/>
      <w:marLeft w:val="0"/>
      <w:marRight w:val="0"/>
      <w:marTop w:val="0"/>
      <w:marBottom w:val="0"/>
      <w:divBdr>
        <w:top w:val="none" w:sz="0" w:space="0" w:color="auto"/>
        <w:left w:val="none" w:sz="0" w:space="0" w:color="auto"/>
        <w:bottom w:val="none" w:sz="0" w:space="0" w:color="auto"/>
        <w:right w:val="none" w:sz="0" w:space="0" w:color="auto"/>
      </w:divBdr>
    </w:div>
    <w:div w:id="1634215093">
      <w:bodyDiv w:val="1"/>
      <w:marLeft w:val="0"/>
      <w:marRight w:val="0"/>
      <w:marTop w:val="0"/>
      <w:marBottom w:val="0"/>
      <w:divBdr>
        <w:top w:val="none" w:sz="0" w:space="0" w:color="auto"/>
        <w:left w:val="none" w:sz="0" w:space="0" w:color="auto"/>
        <w:bottom w:val="none" w:sz="0" w:space="0" w:color="auto"/>
        <w:right w:val="none" w:sz="0" w:space="0" w:color="auto"/>
      </w:divBdr>
      <w:divsChild>
        <w:div w:id="1790509810">
          <w:marLeft w:val="0"/>
          <w:marRight w:val="0"/>
          <w:marTop w:val="0"/>
          <w:marBottom w:val="0"/>
          <w:divBdr>
            <w:top w:val="none" w:sz="0" w:space="0" w:color="auto"/>
            <w:left w:val="none" w:sz="0" w:space="0" w:color="auto"/>
            <w:bottom w:val="none" w:sz="0" w:space="0" w:color="auto"/>
            <w:right w:val="none" w:sz="0" w:space="0" w:color="auto"/>
          </w:divBdr>
        </w:div>
        <w:div w:id="1980721382">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 w:id="289827228">
          <w:marLeft w:val="0"/>
          <w:marRight w:val="0"/>
          <w:marTop w:val="0"/>
          <w:marBottom w:val="0"/>
          <w:divBdr>
            <w:top w:val="none" w:sz="0" w:space="0" w:color="auto"/>
            <w:left w:val="none" w:sz="0" w:space="0" w:color="auto"/>
            <w:bottom w:val="none" w:sz="0" w:space="0" w:color="auto"/>
            <w:right w:val="none" w:sz="0" w:space="0" w:color="auto"/>
          </w:divBdr>
        </w:div>
        <w:div w:id="546529217">
          <w:marLeft w:val="0"/>
          <w:marRight w:val="0"/>
          <w:marTop w:val="0"/>
          <w:marBottom w:val="0"/>
          <w:divBdr>
            <w:top w:val="none" w:sz="0" w:space="0" w:color="auto"/>
            <w:left w:val="none" w:sz="0" w:space="0" w:color="auto"/>
            <w:bottom w:val="none" w:sz="0" w:space="0" w:color="auto"/>
            <w:right w:val="none" w:sz="0" w:space="0" w:color="auto"/>
          </w:divBdr>
        </w:div>
        <w:div w:id="94834557">
          <w:marLeft w:val="0"/>
          <w:marRight w:val="0"/>
          <w:marTop w:val="0"/>
          <w:marBottom w:val="0"/>
          <w:divBdr>
            <w:top w:val="none" w:sz="0" w:space="0" w:color="auto"/>
            <w:left w:val="none" w:sz="0" w:space="0" w:color="auto"/>
            <w:bottom w:val="none" w:sz="0" w:space="0" w:color="auto"/>
            <w:right w:val="none" w:sz="0" w:space="0" w:color="auto"/>
          </w:divBdr>
        </w:div>
        <w:div w:id="970594157">
          <w:marLeft w:val="0"/>
          <w:marRight w:val="0"/>
          <w:marTop w:val="0"/>
          <w:marBottom w:val="0"/>
          <w:divBdr>
            <w:top w:val="none" w:sz="0" w:space="0" w:color="auto"/>
            <w:left w:val="none" w:sz="0" w:space="0" w:color="auto"/>
            <w:bottom w:val="none" w:sz="0" w:space="0" w:color="auto"/>
            <w:right w:val="none" w:sz="0" w:space="0" w:color="auto"/>
          </w:divBdr>
        </w:div>
        <w:div w:id="12191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MZRecruit@adradrcongo.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1393</Words>
  <Characters>7666</Characters>
  <Application>Microsoft Office Word</Application>
  <DocSecurity>0</DocSecurity>
  <Lines>63</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  Bahati</dc:creator>
  <cp:keywords/>
  <dc:description/>
  <cp:lastModifiedBy>Luc A</cp:lastModifiedBy>
  <cp:revision>47</cp:revision>
  <cp:lastPrinted>2026-02-19T12:27:00Z</cp:lastPrinted>
  <dcterms:created xsi:type="dcterms:W3CDTF">2026-02-10T12:48:00Z</dcterms:created>
  <dcterms:modified xsi:type="dcterms:W3CDTF">2026-03-11T09:53:00Z</dcterms:modified>
</cp:coreProperties>
</file>