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198BB" w14:textId="3C07A652" w:rsidR="00920CD2" w:rsidRPr="0064333E" w:rsidRDefault="00920CD2" w:rsidP="004C085B">
      <w:pPr>
        <w:spacing w:after="0"/>
        <w:jc w:val="center"/>
        <w:rPr>
          <w:rFonts w:asciiTheme="majorHAnsi" w:hAnsiTheme="majorHAnsi" w:cstheme="majorHAnsi"/>
          <w:b/>
          <w:sz w:val="44"/>
          <w:szCs w:val="24"/>
          <w:lang w:val="fr-FR"/>
        </w:rPr>
      </w:pPr>
      <w:r w:rsidRPr="0064333E">
        <w:rPr>
          <w:rFonts w:asciiTheme="majorHAnsi" w:eastAsia="Times New Roman" w:hAnsiTheme="majorHAnsi" w:cstheme="majorHAnsi"/>
          <w:b/>
          <w:bCs/>
          <w:spacing w:val="-12"/>
          <w:sz w:val="44"/>
          <w:szCs w:val="24"/>
          <w:lang w:val="fr-FR" w:eastAsia="fr-FR"/>
        </w:rPr>
        <w:t>ADRA DRC</w:t>
      </w:r>
      <w:r w:rsidR="00F7725F" w:rsidRPr="0064333E">
        <w:rPr>
          <w:rFonts w:asciiTheme="majorHAnsi" w:eastAsia="Times New Roman" w:hAnsiTheme="majorHAnsi" w:cstheme="majorHAnsi"/>
          <w:b/>
          <w:bCs/>
          <w:spacing w:val="-12"/>
          <w:sz w:val="44"/>
          <w:szCs w:val="24"/>
          <w:lang w:val="fr-FR" w:eastAsia="fr-FR"/>
        </w:rPr>
        <w:t xml:space="preserve"> </w:t>
      </w:r>
      <w:r w:rsidR="00B32E34" w:rsidRPr="0064333E">
        <w:rPr>
          <w:rFonts w:asciiTheme="majorHAnsi" w:eastAsia="Times New Roman" w:hAnsiTheme="majorHAnsi" w:cstheme="majorHAnsi"/>
          <w:b/>
          <w:bCs/>
          <w:spacing w:val="-12"/>
          <w:sz w:val="44"/>
          <w:szCs w:val="24"/>
          <w:lang w:val="fr-FR" w:eastAsia="fr-FR"/>
        </w:rPr>
        <w:t xml:space="preserve">- </w:t>
      </w:r>
      <w:proofErr w:type="spellStart"/>
      <w:r w:rsidR="00B32E34" w:rsidRPr="0064333E">
        <w:rPr>
          <w:rFonts w:asciiTheme="majorHAnsi" w:eastAsia="Times New Roman" w:hAnsiTheme="majorHAnsi" w:cstheme="majorHAnsi"/>
          <w:b/>
          <w:bCs/>
          <w:spacing w:val="-12"/>
          <w:sz w:val="44"/>
          <w:szCs w:val="24"/>
          <w:lang w:val="fr-FR" w:eastAsia="fr-FR"/>
        </w:rPr>
        <w:t>Tudienzele</w:t>
      </w:r>
      <w:proofErr w:type="spellEnd"/>
      <w:r w:rsidR="00F7725F" w:rsidRPr="0064333E">
        <w:rPr>
          <w:rFonts w:asciiTheme="majorHAnsi" w:eastAsia="Times New Roman" w:hAnsiTheme="majorHAnsi" w:cstheme="majorHAnsi"/>
          <w:b/>
          <w:bCs/>
          <w:spacing w:val="-12"/>
          <w:sz w:val="44"/>
          <w:szCs w:val="24"/>
          <w:lang w:val="fr-FR" w:eastAsia="fr-FR"/>
        </w:rPr>
        <w:t xml:space="preserve"> </w:t>
      </w:r>
      <w:r w:rsidR="00FC1FC3" w:rsidRPr="0064333E">
        <w:rPr>
          <w:rFonts w:asciiTheme="majorHAnsi" w:eastAsia="Times New Roman" w:hAnsiTheme="majorHAnsi" w:cstheme="majorHAnsi"/>
          <w:b/>
          <w:bCs/>
          <w:spacing w:val="-12"/>
          <w:sz w:val="44"/>
          <w:szCs w:val="24"/>
          <w:lang w:val="fr-FR" w:eastAsia="fr-FR"/>
        </w:rPr>
        <w:t>–</w:t>
      </w:r>
      <w:r w:rsidR="006877E6" w:rsidRPr="0064333E">
        <w:rPr>
          <w:rFonts w:asciiTheme="majorHAnsi" w:eastAsia="Times New Roman" w:hAnsiTheme="majorHAnsi" w:cstheme="majorHAnsi"/>
          <w:b/>
          <w:bCs/>
          <w:spacing w:val="-12"/>
          <w:sz w:val="44"/>
          <w:szCs w:val="24"/>
          <w:lang w:val="fr-FR" w:eastAsia="fr-FR"/>
        </w:rPr>
        <w:t xml:space="preserve"> </w:t>
      </w:r>
      <w:bookmarkStart w:id="0" w:name="_Hlk215812698"/>
      <w:proofErr w:type="spellStart"/>
      <w:r w:rsidR="00D83D5A">
        <w:rPr>
          <w:rFonts w:asciiTheme="majorHAnsi" w:eastAsia="Times New Roman" w:hAnsiTheme="majorHAnsi" w:cstheme="majorHAnsi"/>
          <w:b/>
          <w:bCs/>
          <w:spacing w:val="-12"/>
          <w:sz w:val="44"/>
          <w:szCs w:val="24"/>
          <w:lang w:val="fr-FR" w:eastAsia="fr-FR"/>
        </w:rPr>
        <w:t>Sanitation</w:t>
      </w:r>
      <w:proofErr w:type="spellEnd"/>
      <w:r w:rsidR="00D83D5A">
        <w:rPr>
          <w:rFonts w:asciiTheme="majorHAnsi" w:eastAsia="Times New Roman" w:hAnsiTheme="majorHAnsi" w:cstheme="majorHAnsi"/>
          <w:b/>
          <w:bCs/>
          <w:spacing w:val="-12"/>
          <w:sz w:val="44"/>
          <w:szCs w:val="24"/>
          <w:lang w:val="fr-FR" w:eastAsia="fr-FR"/>
        </w:rPr>
        <w:t xml:space="preserve"> Marketing </w:t>
      </w:r>
      <w:proofErr w:type="spellStart"/>
      <w:r w:rsidR="00D83D5A">
        <w:rPr>
          <w:rFonts w:asciiTheme="majorHAnsi" w:eastAsia="Times New Roman" w:hAnsiTheme="majorHAnsi" w:cstheme="majorHAnsi"/>
          <w:b/>
          <w:bCs/>
          <w:spacing w:val="-12"/>
          <w:sz w:val="44"/>
          <w:szCs w:val="24"/>
          <w:lang w:val="fr-FR" w:eastAsia="fr-FR"/>
        </w:rPr>
        <w:t>Specialist</w:t>
      </w:r>
      <w:proofErr w:type="spellEnd"/>
      <w:r w:rsidR="00D83D5A">
        <w:rPr>
          <w:rFonts w:asciiTheme="majorHAnsi" w:eastAsia="Times New Roman" w:hAnsiTheme="majorHAnsi" w:cstheme="majorHAnsi"/>
          <w:b/>
          <w:bCs/>
          <w:spacing w:val="-12"/>
          <w:sz w:val="44"/>
          <w:szCs w:val="24"/>
          <w:lang w:val="fr-FR" w:eastAsia="fr-FR"/>
        </w:rPr>
        <w:t xml:space="preserve"> </w:t>
      </w:r>
      <w:bookmarkEnd w:id="0"/>
      <w:r w:rsidR="00A24413" w:rsidRPr="0064333E">
        <w:rPr>
          <w:rFonts w:asciiTheme="majorHAnsi" w:eastAsia="Times New Roman" w:hAnsiTheme="majorHAnsi" w:cstheme="majorHAnsi"/>
          <w:b/>
          <w:bCs/>
          <w:spacing w:val="-12"/>
          <w:sz w:val="44"/>
          <w:szCs w:val="24"/>
          <w:lang w:val="fr-FR" w:eastAsia="fr-FR"/>
        </w:rPr>
        <w:t>/</w:t>
      </w:r>
      <w:r w:rsidR="00115D14">
        <w:rPr>
          <w:rFonts w:asciiTheme="majorHAnsi" w:eastAsia="Times New Roman" w:hAnsiTheme="majorHAnsi" w:cstheme="majorHAnsi"/>
          <w:b/>
          <w:bCs/>
          <w:spacing w:val="-12"/>
          <w:sz w:val="44"/>
          <w:szCs w:val="24"/>
          <w:lang w:val="fr-FR" w:eastAsia="fr-FR"/>
        </w:rPr>
        <w:t>21</w:t>
      </w:r>
      <w:r w:rsidR="00952EC7" w:rsidRPr="0064333E">
        <w:rPr>
          <w:rFonts w:asciiTheme="majorHAnsi" w:eastAsia="Times New Roman" w:hAnsiTheme="majorHAnsi" w:cstheme="majorHAnsi"/>
          <w:b/>
          <w:bCs/>
          <w:spacing w:val="-12"/>
          <w:sz w:val="44"/>
          <w:szCs w:val="24"/>
          <w:lang w:val="fr-FR" w:eastAsia="fr-FR"/>
        </w:rPr>
        <w:t>/RH/</w:t>
      </w:r>
      <w:r w:rsidR="00BA3662" w:rsidRPr="0064333E">
        <w:rPr>
          <w:rFonts w:asciiTheme="majorHAnsi" w:eastAsia="Times New Roman" w:hAnsiTheme="majorHAnsi" w:cstheme="majorHAnsi"/>
          <w:b/>
          <w:bCs/>
          <w:spacing w:val="-12"/>
          <w:sz w:val="44"/>
          <w:szCs w:val="24"/>
          <w:lang w:val="fr-FR" w:eastAsia="fr-FR"/>
        </w:rPr>
        <w:t>1</w:t>
      </w:r>
      <w:r w:rsidR="006877E6" w:rsidRPr="0064333E">
        <w:rPr>
          <w:rFonts w:asciiTheme="majorHAnsi" w:eastAsia="Times New Roman" w:hAnsiTheme="majorHAnsi" w:cstheme="majorHAnsi"/>
          <w:b/>
          <w:bCs/>
          <w:spacing w:val="-12"/>
          <w:sz w:val="44"/>
          <w:szCs w:val="24"/>
          <w:lang w:val="fr-FR" w:eastAsia="fr-FR"/>
        </w:rPr>
        <w:t>2</w:t>
      </w:r>
      <w:r w:rsidR="001C3234" w:rsidRPr="0064333E">
        <w:rPr>
          <w:rFonts w:asciiTheme="majorHAnsi" w:eastAsia="Times New Roman" w:hAnsiTheme="majorHAnsi" w:cstheme="majorHAnsi"/>
          <w:b/>
          <w:bCs/>
          <w:spacing w:val="-12"/>
          <w:sz w:val="44"/>
          <w:szCs w:val="24"/>
          <w:lang w:val="fr-FR" w:eastAsia="fr-FR"/>
        </w:rPr>
        <w:t xml:space="preserve"> </w:t>
      </w:r>
      <w:r w:rsidR="00A24413" w:rsidRPr="0064333E">
        <w:rPr>
          <w:rFonts w:asciiTheme="majorHAnsi" w:eastAsia="Times New Roman" w:hAnsiTheme="majorHAnsi" w:cstheme="majorHAnsi"/>
          <w:b/>
          <w:bCs/>
          <w:spacing w:val="-12"/>
          <w:sz w:val="44"/>
          <w:szCs w:val="24"/>
          <w:lang w:val="fr-FR" w:eastAsia="fr-FR"/>
        </w:rPr>
        <w:t>-</w:t>
      </w:r>
      <w:r w:rsidR="00952EC7" w:rsidRPr="0064333E">
        <w:rPr>
          <w:rFonts w:asciiTheme="majorHAnsi" w:eastAsia="Times New Roman" w:hAnsiTheme="majorHAnsi" w:cstheme="majorHAnsi"/>
          <w:b/>
          <w:bCs/>
          <w:spacing w:val="-12"/>
          <w:sz w:val="44"/>
          <w:szCs w:val="24"/>
          <w:lang w:val="fr-FR" w:eastAsia="fr-FR"/>
        </w:rPr>
        <w:t>2</w:t>
      </w:r>
      <w:r w:rsidR="0017188C" w:rsidRPr="0064333E">
        <w:rPr>
          <w:rFonts w:asciiTheme="majorHAnsi" w:eastAsia="Times New Roman" w:hAnsiTheme="majorHAnsi" w:cstheme="majorHAnsi"/>
          <w:b/>
          <w:bCs/>
          <w:spacing w:val="-12"/>
          <w:sz w:val="44"/>
          <w:szCs w:val="24"/>
          <w:lang w:val="fr-FR" w:eastAsia="fr-FR"/>
        </w:rPr>
        <w:t>5</w:t>
      </w:r>
    </w:p>
    <w:p w14:paraId="49FD0D6F" w14:textId="77777777" w:rsidR="00920CD2" w:rsidRPr="0064333E" w:rsidRDefault="00920CD2" w:rsidP="004C085B">
      <w:pPr>
        <w:pBdr>
          <w:top w:val="single" w:sz="4" w:space="1" w:color="auto"/>
        </w:pBdr>
        <w:spacing w:after="0"/>
        <w:rPr>
          <w:rFonts w:asciiTheme="majorHAnsi" w:hAnsiTheme="majorHAnsi" w:cstheme="majorHAnsi"/>
          <w:sz w:val="24"/>
          <w:szCs w:val="24"/>
          <w:lang w:val="fr-FR"/>
        </w:rPr>
      </w:pPr>
    </w:p>
    <w:p w14:paraId="1AE6F0FB" w14:textId="09EE5FAB" w:rsidR="00920CD2" w:rsidRPr="0064333E" w:rsidRDefault="000B0FED" w:rsidP="004C085B">
      <w:pPr>
        <w:spacing w:after="0"/>
        <w:outlineLvl w:val="1"/>
        <w:rPr>
          <w:rFonts w:asciiTheme="majorHAnsi" w:eastAsia="Times New Roman" w:hAnsiTheme="majorHAnsi" w:cstheme="majorHAnsi"/>
          <w:b/>
          <w:bCs/>
          <w:color w:val="FF0000"/>
          <w:spacing w:val="-12"/>
          <w:sz w:val="24"/>
          <w:szCs w:val="24"/>
          <w:lang w:val="fr-FR" w:eastAsia="fr-FR"/>
        </w:rPr>
      </w:pPr>
      <w:r w:rsidRPr="0064333E">
        <w:rPr>
          <w:rFonts w:asciiTheme="majorHAnsi" w:eastAsia="Times New Roman" w:hAnsiTheme="majorHAnsi" w:cstheme="majorHAnsi"/>
          <w:b/>
          <w:bCs/>
          <w:color w:val="FF0000"/>
          <w:spacing w:val="-12"/>
          <w:sz w:val="24"/>
          <w:szCs w:val="24"/>
          <w:lang w:val="fr-FR" w:eastAsia="fr-FR"/>
        </w:rPr>
        <w:t xml:space="preserve">                                                        </w:t>
      </w:r>
    </w:p>
    <w:p w14:paraId="5875EC83" w14:textId="573F790F" w:rsidR="00797F6C" w:rsidRPr="0064333E" w:rsidRDefault="00797F6C" w:rsidP="004C085B">
      <w:pPr>
        <w:autoSpaceDE w:val="0"/>
        <w:autoSpaceDN w:val="0"/>
        <w:adjustRightInd w:val="0"/>
        <w:spacing w:after="0"/>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TITRE DU POSTE : </w:t>
      </w:r>
      <w:r w:rsidR="00D83D5A" w:rsidRPr="00D83D5A">
        <w:rPr>
          <w:rFonts w:asciiTheme="majorHAnsi" w:eastAsia="Times New Roman" w:hAnsiTheme="majorHAnsi" w:cstheme="majorHAnsi"/>
          <w:b/>
          <w:bCs/>
          <w:sz w:val="24"/>
          <w:szCs w:val="24"/>
          <w:lang w:val="fr-FR" w:eastAsia="en-GB"/>
        </w:rPr>
        <w:t>SANITATION MARKETING SPECIALIST</w:t>
      </w:r>
    </w:p>
    <w:p w14:paraId="3EFF52B4" w14:textId="6F0749CD"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sz w:val="24"/>
          <w:szCs w:val="24"/>
          <w:lang w:val="fr-FR" w:eastAsia="en-GB"/>
        </w:rPr>
        <w:t xml:space="preserve">NOMBRE DE POSTES : </w:t>
      </w:r>
      <w:r w:rsidRPr="0064333E">
        <w:rPr>
          <w:rFonts w:asciiTheme="majorHAnsi" w:eastAsia="Times New Roman" w:hAnsiTheme="majorHAnsi" w:cstheme="majorHAnsi"/>
          <w:b/>
          <w:bCs/>
          <w:sz w:val="24"/>
          <w:szCs w:val="24"/>
          <w:lang w:val="fr-FR" w:eastAsia="en-GB"/>
        </w:rPr>
        <w:t>03</w:t>
      </w:r>
      <w:r w:rsidRPr="0064333E">
        <w:rPr>
          <w:rFonts w:asciiTheme="majorHAnsi" w:eastAsia="Times New Roman" w:hAnsiTheme="majorHAnsi" w:cstheme="majorHAnsi"/>
          <w:b/>
          <w:bCs/>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p>
    <w:p w14:paraId="6414998E" w14:textId="77777777"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sz w:val="24"/>
          <w:szCs w:val="24"/>
          <w:lang w:val="fr-FR" w:eastAsia="en-GB"/>
        </w:rPr>
        <w:t xml:space="preserve">LIEU D’AFFECTATION : </w:t>
      </w:r>
      <w:r w:rsidRPr="0064333E">
        <w:rPr>
          <w:rFonts w:asciiTheme="majorHAnsi" w:eastAsia="Times New Roman" w:hAnsiTheme="majorHAnsi" w:cstheme="majorHAnsi"/>
          <w:b/>
          <w:sz w:val="24"/>
          <w:szCs w:val="24"/>
          <w:lang w:val="fr-FR" w:eastAsia="en-GB"/>
        </w:rPr>
        <w:t>KAMONIA TERRITOIRE /TSHIKAPA</w:t>
      </w:r>
    </w:p>
    <w:p w14:paraId="0553D872" w14:textId="77777777"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Cs/>
          <w:sz w:val="24"/>
          <w:szCs w:val="24"/>
          <w:lang w:val="fr-FR" w:eastAsia="en-GB"/>
        </w:rPr>
        <w:t xml:space="preserve">ZONE D’INTERVENTION </w:t>
      </w:r>
      <w:r w:rsidRPr="0064333E">
        <w:rPr>
          <w:rFonts w:asciiTheme="majorHAnsi" w:eastAsia="Times New Roman" w:hAnsiTheme="majorHAnsi" w:cstheme="majorHAnsi"/>
          <w:b/>
          <w:sz w:val="24"/>
          <w:szCs w:val="24"/>
          <w:lang w:val="fr-FR" w:eastAsia="en-GB"/>
        </w:rPr>
        <w:t>: TSHIKAPA, KAMONIA, KANZALA, KAMWESHA</w:t>
      </w:r>
    </w:p>
    <w:p w14:paraId="7CA34A8D" w14:textId="7F863A29"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TYPE DE </w:t>
      </w:r>
      <w:r w:rsidR="004C085B" w:rsidRPr="0064333E">
        <w:rPr>
          <w:rFonts w:asciiTheme="majorHAnsi" w:eastAsia="Times New Roman" w:hAnsiTheme="majorHAnsi" w:cstheme="majorHAnsi"/>
          <w:sz w:val="24"/>
          <w:szCs w:val="24"/>
          <w:lang w:val="fr-FR" w:eastAsia="en-GB"/>
        </w:rPr>
        <w:t>CONTRAT :</w:t>
      </w:r>
      <w:r w:rsidRPr="0064333E">
        <w:rPr>
          <w:rFonts w:asciiTheme="majorHAnsi" w:eastAsia="Times New Roman" w:hAnsiTheme="majorHAnsi" w:cstheme="majorHAnsi"/>
          <w:sz w:val="24"/>
          <w:szCs w:val="24"/>
          <w:lang w:val="fr-FR" w:eastAsia="en-GB"/>
        </w:rPr>
        <w:t xml:space="preserve"> </w:t>
      </w:r>
      <w:r w:rsidR="008B3C9F">
        <w:rPr>
          <w:rFonts w:asciiTheme="majorHAnsi" w:eastAsia="Times New Roman" w:hAnsiTheme="majorHAnsi" w:cstheme="majorHAnsi"/>
          <w:b/>
          <w:bCs/>
          <w:sz w:val="24"/>
          <w:szCs w:val="24"/>
          <w:lang w:val="fr-FR" w:eastAsia="en-GB"/>
        </w:rPr>
        <w:t>CDD</w:t>
      </w:r>
      <w:bookmarkStart w:id="1" w:name="_GoBack"/>
      <w:bookmarkEnd w:id="1"/>
      <w:r w:rsidRPr="0064333E">
        <w:rPr>
          <w:rFonts w:asciiTheme="majorHAnsi" w:eastAsia="Times New Roman" w:hAnsiTheme="majorHAnsi" w:cstheme="majorHAnsi"/>
          <w:b/>
          <w:bCs/>
          <w:sz w:val="24"/>
          <w:szCs w:val="24"/>
          <w:lang w:val="fr-FR" w:eastAsia="en-GB"/>
        </w:rPr>
        <w:t xml:space="preserve"> </w:t>
      </w:r>
      <w:r w:rsidR="00804E2E" w:rsidRPr="0064333E">
        <w:rPr>
          <w:rFonts w:asciiTheme="majorHAnsi" w:eastAsia="Times New Roman" w:hAnsiTheme="majorHAnsi" w:cstheme="majorHAnsi"/>
          <w:b/>
          <w:bCs/>
          <w:sz w:val="24"/>
          <w:szCs w:val="24"/>
          <w:lang w:val="fr-FR" w:eastAsia="en-GB"/>
        </w:rPr>
        <w:t>(SOUS RESERVE DE FINANCEMENT)</w:t>
      </w:r>
    </w:p>
    <w:p w14:paraId="1F700BD2" w14:textId="734CDA83"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POSTE SOUS LA SUPERVISION DE : </w:t>
      </w:r>
      <w:r w:rsidR="000C542F">
        <w:rPr>
          <w:rFonts w:asciiTheme="majorHAnsi" w:eastAsia="Times New Roman" w:hAnsiTheme="majorHAnsi" w:cstheme="majorHAnsi"/>
          <w:b/>
          <w:bCs/>
          <w:sz w:val="24"/>
          <w:szCs w:val="24"/>
          <w:lang w:val="fr-FR" w:eastAsia="en-GB"/>
        </w:rPr>
        <w:t>WASH TECHNICAL LEAD</w:t>
      </w:r>
    </w:p>
    <w:p w14:paraId="28822FDD" w14:textId="4959D645"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sz w:val="24"/>
          <w:szCs w:val="24"/>
          <w:lang w:val="fr-FR" w:eastAsia="en-GB"/>
        </w:rPr>
      </w:pPr>
      <w:r w:rsidRPr="0064333E">
        <w:rPr>
          <w:rFonts w:asciiTheme="majorHAnsi" w:eastAsia="Times New Roman" w:hAnsiTheme="majorHAnsi" w:cstheme="majorHAnsi"/>
          <w:sz w:val="24"/>
          <w:szCs w:val="24"/>
          <w:lang w:val="fr-FR" w:eastAsia="en-GB"/>
        </w:rPr>
        <w:t xml:space="preserve">DATE DE DÉBUT DE LA PUBLICATION : </w:t>
      </w:r>
      <w:r w:rsidR="006C01DF">
        <w:rPr>
          <w:rFonts w:asciiTheme="majorHAnsi" w:eastAsia="Times New Roman" w:hAnsiTheme="majorHAnsi" w:cstheme="majorHAnsi"/>
          <w:b/>
          <w:bCs/>
          <w:sz w:val="24"/>
          <w:szCs w:val="24"/>
          <w:lang w:val="fr-FR" w:eastAsia="en-GB"/>
        </w:rPr>
        <w:t>08</w:t>
      </w:r>
      <w:r w:rsidRPr="0064333E">
        <w:rPr>
          <w:rFonts w:asciiTheme="majorHAnsi" w:eastAsia="Times New Roman" w:hAnsiTheme="majorHAnsi" w:cstheme="majorHAnsi"/>
          <w:b/>
          <w:bCs/>
          <w:sz w:val="24"/>
          <w:szCs w:val="24"/>
          <w:lang w:val="fr-FR" w:eastAsia="en-GB"/>
        </w:rPr>
        <w:t xml:space="preserve"> D</w:t>
      </w:r>
      <w:r w:rsidR="00C228D0" w:rsidRPr="0064333E">
        <w:rPr>
          <w:rFonts w:asciiTheme="majorHAnsi" w:eastAsia="Times New Roman" w:hAnsiTheme="majorHAnsi" w:cstheme="majorHAnsi"/>
          <w:b/>
          <w:bCs/>
          <w:sz w:val="24"/>
          <w:szCs w:val="24"/>
          <w:lang w:val="fr-FR" w:eastAsia="en-GB"/>
        </w:rPr>
        <w:t>E</w:t>
      </w:r>
      <w:r w:rsidRPr="0064333E">
        <w:rPr>
          <w:rFonts w:asciiTheme="majorHAnsi" w:eastAsia="Times New Roman" w:hAnsiTheme="majorHAnsi" w:cstheme="majorHAnsi"/>
          <w:b/>
          <w:bCs/>
          <w:sz w:val="24"/>
          <w:szCs w:val="24"/>
          <w:lang w:val="fr-FR" w:eastAsia="en-GB"/>
        </w:rPr>
        <w:t>CEMBRE 2025</w:t>
      </w:r>
    </w:p>
    <w:p w14:paraId="2572EA15" w14:textId="09604B0F"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DATE DE FIN DE LA PUBLICATION : </w:t>
      </w:r>
      <w:r w:rsidR="006C01DF">
        <w:rPr>
          <w:rFonts w:asciiTheme="majorHAnsi" w:eastAsia="Times New Roman" w:hAnsiTheme="majorHAnsi" w:cstheme="majorHAnsi"/>
          <w:b/>
          <w:bCs/>
          <w:sz w:val="24"/>
          <w:szCs w:val="24"/>
          <w:lang w:val="fr-FR" w:eastAsia="en-GB"/>
        </w:rPr>
        <w:t>21</w:t>
      </w:r>
      <w:r w:rsidRPr="0064333E">
        <w:rPr>
          <w:rFonts w:asciiTheme="majorHAnsi" w:eastAsia="Times New Roman" w:hAnsiTheme="majorHAnsi" w:cstheme="majorHAnsi"/>
          <w:b/>
          <w:bCs/>
          <w:sz w:val="24"/>
          <w:szCs w:val="24"/>
          <w:lang w:val="fr-FR" w:eastAsia="en-GB"/>
        </w:rPr>
        <w:t xml:space="preserve"> D</w:t>
      </w:r>
      <w:r w:rsidR="00C228D0" w:rsidRPr="0064333E">
        <w:rPr>
          <w:rFonts w:asciiTheme="majorHAnsi" w:eastAsia="Times New Roman" w:hAnsiTheme="majorHAnsi" w:cstheme="majorHAnsi"/>
          <w:b/>
          <w:bCs/>
          <w:sz w:val="24"/>
          <w:szCs w:val="24"/>
          <w:lang w:val="fr-FR" w:eastAsia="en-GB"/>
        </w:rPr>
        <w:t>E</w:t>
      </w:r>
      <w:r w:rsidRPr="0064333E">
        <w:rPr>
          <w:rFonts w:asciiTheme="majorHAnsi" w:eastAsia="Times New Roman" w:hAnsiTheme="majorHAnsi" w:cstheme="majorHAnsi"/>
          <w:b/>
          <w:bCs/>
          <w:sz w:val="24"/>
          <w:szCs w:val="24"/>
          <w:lang w:val="fr-FR" w:eastAsia="en-GB"/>
        </w:rPr>
        <w:t>CEMBRE 2025</w:t>
      </w:r>
    </w:p>
    <w:p w14:paraId="448AF554" w14:textId="6ED37714"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sz w:val="24"/>
          <w:szCs w:val="24"/>
          <w:lang w:val="fr-FR" w:eastAsia="en-GB"/>
        </w:rPr>
      </w:pPr>
      <w:r w:rsidRPr="0064333E">
        <w:rPr>
          <w:rFonts w:asciiTheme="majorHAnsi" w:eastAsia="Times New Roman" w:hAnsiTheme="majorHAnsi" w:cstheme="majorHAnsi"/>
          <w:sz w:val="24"/>
          <w:szCs w:val="24"/>
          <w:lang w:val="fr-FR" w:eastAsia="en-GB"/>
        </w:rPr>
        <w:t xml:space="preserve">STATUT DU POSTE : </w:t>
      </w:r>
      <w:r w:rsidR="00463CD2">
        <w:rPr>
          <w:rFonts w:asciiTheme="majorHAnsi" w:eastAsia="Times New Roman" w:hAnsiTheme="majorHAnsi" w:cstheme="majorHAnsi"/>
          <w:b/>
          <w:bCs/>
          <w:sz w:val="24"/>
          <w:szCs w:val="24"/>
          <w:lang w:val="fr-FR" w:eastAsia="en-GB"/>
        </w:rPr>
        <w:t>NATIONAL</w:t>
      </w:r>
      <w:r w:rsidRPr="0064333E">
        <w:rPr>
          <w:rFonts w:asciiTheme="majorHAnsi" w:eastAsia="Times New Roman" w:hAnsiTheme="majorHAnsi" w:cstheme="majorHAnsi"/>
          <w:b/>
          <w:bCs/>
          <w:sz w:val="24"/>
          <w:szCs w:val="24"/>
          <w:lang w:val="fr-FR" w:eastAsia="en-GB"/>
        </w:rPr>
        <w:t xml:space="preserve"> – ELIGIBLE A LA DELOCALISATION</w:t>
      </w:r>
      <w:r w:rsidRPr="0064333E">
        <w:rPr>
          <w:rFonts w:asciiTheme="majorHAnsi" w:eastAsia="Times New Roman" w:hAnsiTheme="majorHAnsi" w:cstheme="majorHAnsi"/>
          <w:sz w:val="24"/>
          <w:szCs w:val="24"/>
          <w:lang w:val="fr-FR" w:eastAsia="en-GB"/>
        </w:rPr>
        <w:t xml:space="preserve"> </w:t>
      </w:r>
    </w:p>
    <w:p w14:paraId="438CCEAD" w14:textId="0BE1A1DC" w:rsidR="003364F1" w:rsidRPr="0064333E" w:rsidRDefault="003364F1"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p>
    <w:p w14:paraId="4AC61DF1" w14:textId="77777777" w:rsidR="00226C20" w:rsidRPr="0064333E" w:rsidRDefault="00226C20"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64333E" w14:paraId="586A95AA" w14:textId="77777777" w:rsidTr="0064799E">
        <w:trPr>
          <w:trHeight w:val="1901"/>
          <w:jc w:val="center"/>
        </w:trPr>
        <w:tc>
          <w:tcPr>
            <w:tcW w:w="11018" w:type="dxa"/>
          </w:tcPr>
          <w:p w14:paraId="5DC73F84" w14:textId="6BE66E38" w:rsidR="00226C20" w:rsidRPr="0064333E" w:rsidRDefault="00226C20"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t>CONTEXT</w:t>
            </w:r>
            <w:r w:rsidR="00F7725F" w:rsidRPr="0064333E">
              <w:rPr>
                <w:rFonts w:asciiTheme="majorHAnsi" w:eastAsia="Times New Roman" w:hAnsiTheme="majorHAnsi" w:cstheme="majorHAnsi"/>
                <w:b/>
                <w:sz w:val="24"/>
                <w:szCs w:val="24"/>
                <w:lang w:val="fr-FR" w:eastAsia="en-GB"/>
              </w:rPr>
              <w:t>E</w:t>
            </w:r>
          </w:p>
          <w:p w14:paraId="337F6161" w14:textId="4B6FD402" w:rsidR="00F7725F" w:rsidRPr="0064333E" w:rsidRDefault="00F7725F" w:rsidP="004C085B">
            <w:pPr>
              <w:overflowPunct w:val="0"/>
              <w:autoSpaceDE w:val="0"/>
              <w:autoSpaceDN w:val="0"/>
              <w:adjustRightInd w:val="0"/>
              <w:spacing w:after="120"/>
              <w:jc w:val="both"/>
              <w:textAlignment w:val="baseline"/>
              <w:rPr>
                <w:rFonts w:asciiTheme="majorHAnsi" w:eastAsia="Times New Roman" w:hAnsiTheme="majorHAnsi" w:cstheme="majorHAnsi"/>
                <w:b/>
                <w:bCs/>
                <w:i/>
                <w:iCs/>
                <w:sz w:val="24"/>
                <w:szCs w:val="24"/>
                <w:lang w:val="fr-FR" w:eastAsia="fr-FR"/>
              </w:rPr>
            </w:pPr>
            <w:r w:rsidRPr="0064333E">
              <w:rPr>
                <w:rFonts w:asciiTheme="majorHAnsi" w:eastAsia="Times New Roman" w:hAnsiTheme="majorHAnsi" w:cstheme="majorHAnsi"/>
                <w:b/>
                <w:bCs/>
                <w:i/>
                <w:iCs/>
                <w:color w:val="000000" w:themeColor="text1"/>
                <w:sz w:val="24"/>
                <w:szCs w:val="24"/>
                <w:lang w:val="fr-FR" w:eastAsia="fr-FR"/>
              </w:rPr>
              <w:t>ADRA est une organisation humanitaire mondiale qui travaille avec des personnes en situation de pauvreté et de détresse pour créer la justice et un changement positif par le biais de partenariats autonomes et d'actions resp</w:t>
            </w:r>
            <w:r w:rsidR="00F307A8" w:rsidRPr="0064333E">
              <w:rPr>
                <w:rFonts w:asciiTheme="majorHAnsi" w:eastAsia="Times New Roman" w:hAnsiTheme="majorHAnsi" w:cstheme="majorHAnsi"/>
                <w:b/>
                <w:bCs/>
                <w:i/>
                <w:iCs/>
                <w:color w:val="000000" w:themeColor="text1"/>
                <w:sz w:val="24"/>
                <w:szCs w:val="24"/>
                <w:lang w:val="fr-FR" w:eastAsia="fr-FR"/>
              </w:rPr>
              <w:t xml:space="preserve">onsables. Pour ce poste </w:t>
            </w:r>
            <w:r w:rsidR="0057352C" w:rsidRPr="0064333E">
              <w:rPr>
                <w:rFonts w:asciiTheme="majorHAnsi" w:eastAsia="Times New Roman" w:hAnsiTheme="majorHAnsi" w:cstheme="majorHAnsi"/>
                <w:b/>
                <w:bCs/>
                <w:i/>
                <w:iCs/>
                <w:color w:val="000000" w:themeColor="text1"/>
                <w:sz w:val="24"/>
                <w:szCs w:val="24"/>
                <w:lang w:val="fr-FR" w:eastAsia="fr-FR"/>
              </w:rPr>
              <w:t>b</w:t>
            </w:r>
            <w:r w:rsidR="00F307A8" w:rsidRPr="0064333E">
              <w:rPr>
                <w:rFonts w:asciiTheme="majorHAnsi" w:eastAsia="Times New Roman" w:hAnsiTheme="majorHAnsi" w:cstheme="majorHAnsi"/>
                <w:b/>
                <w:bCs/>
                <w:i/>
                <w:iCs/>
                <w:color w:val="000000" w:themeColor="text1"/>
                <w:sz w:val="24"/>
                <w:szCs w:val="24"/>
                <w:lang w:val="fr-FR" w:eastAsia="fr-FR"/>
              </w:rPr>
              <w:t xml:space="preserve">asé </w:t>
            </w:r>
            <w:r w:rsidR="00F307A8" w:rsidRPr="0064333E">
              <w:rPr>
                <w:rFonts w:asciiTheme="majorHAnsi" w:eastAsia="Times New Roman" w:hAnsiTheme="majorHAnsi" w:cstheme="majorHAnsi"/>
                <w:b/>
                <w:bCs/>
                <w:i/>
                <w:iCs/>
                <w:sz w:val="24"/>
                <w:szCs w:val="24"/>
                <w:lang w:val="fr-FR" w:eastAsia="fr-FR"/>
              </w:rPr>
              <w:t xml:space="preserve">à </w:t>
            </w:r>
            <w:r w:rsidR="003345B0" w:rsidRPr="0064333E">
              <w:rPr>
                <w:rFonts w:asciiTheme="majorHAnsi" w:eastAsia="Times New Roman" w:hAnsiTheme="majorHAnsi" w:cstheme="majorHAnsi"/>
                <w:b/>
                <w:bCs/>
                <w:i/>
                <w:iCs/>
                <w:sz w:val="24"/>
                <w:szCs w:val="24"/>
                <w:lang w:val="fr-FR" w:eastAsia="fr-FR"/>
              </w:rPr>
              <w:t>Tshikapa Territoire</w:t>
            </w:r>
            <w:r w:rsidRPr="0064333E">
              <w:rPr>
                <w:rFonts w:asciiTheme="majorHAnsi" w:eastAsia="Times New Roman" w:hAnsiTheme="majorHAnsi" w:cstheme="majorHAnsi"/>
                <w:b/>
                <w:bCs/>
                <w:i/>
                <w:iCs/>
                <w:color w:val="000000" w:themeColor="text1"/>
                <w:sz w:val="24"/>
                <w:szCs w:val="24"/>
                <w:lang w:val="fr-FR" w:eastAsia="fr-FR"/>
              </w:rPr>
              <w:t>, en RD</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Pr="0064333E">
              <w:rPr>
                <w:rFonts w:asciiTheme="majorHAnsi" w:eastAsia="Times New Roman" w:hAnsiTheme="majorHAnsi" w:cstheme="majorHAnsi"/>
                <w:b/>
                <w:bCs/>
                <w:i/>
                <w:iCs/>
                <w:color w:val="000000" w:themeColor="text1"/>
                <w:sz w:val="24"/>
                <w:szCs w:val="24"/>
                <w:lang w:val="fr-FR" w:eastAsia="fr-FR"/>
              </w:rPr>
              <w:t>C</w:t>
            </w:r>
            <w:r w:rsidR="000B2E38" w:rsidRPr="0064333E">
              <w:rPr>
                <w:rFonts w:asciiTheme="majorHAnsi" w:eastAsia="Times New Roman" w:hAnsiTheme="majorHAnsi" w:cstheme="majorHAnsi"/>
                <w:b/>
                <w:bCs/>
                <w:i/>
                <w:iCs/>
                <w:color w:val="000000" w:themeColor="text1"/>
                <w:sz w:val="24"/>
                <w:szCs w:val="24"/>
                <w:lang w:val="fr-FR" w:eastAsia="fr-FR"/>
              </w:rPr>
              <w:t>ongo</w:t>
            </w:r>
            <w:r w:rsidRPr="0064333E">
              <w:rPr>
                <w:rFonts w:asciiTheme="majorHAnsi" w:eastAsia="Times New Roman" w:hAnsiTheme="majorHAnsi" w:cstheme="majorHAnsi"/>
                <w:b/>
                <w:bCs/>
                <w:i/>
                <w:iCs/>
                <w:color w:val="000000" w:themeColor="text1"/>
                <w:sz w:val="24"/>
                <w:szCs w:val="24"/>
                <w:lang w:val="fr-FR" w:eastAsia="fr-FR"/>
              </w:rPr>
              <w:t xml:space="preserve">, ADRA recherche </w:t>
            </w:r>
            <w:r w:rsidR="00413F9C" w:rsidRPr="0064333E">
              <w:rPr>
                <w:rFonts w:asciiTheme="majorHAnsi" w:eastAsia="Times New Roman" w:hAnsiTheme="majorHAnsi" w:cstheme="majorHAnsi"/>
                <w:b/>
                <w:bCs/>
                <w:i/>
                <w:iCs/>
                <w:sz w:val="24"/>
                <w:szCs w:val="24"/>
                <w:lang w:val="fr-FR" w:eastAsia="fr-FR"/>
              </w:rPr>
              <w:t>trois</w:t>
            </w:r>
            <w:r w:rsidR="00282282" w:rsidRPr="0064333E">
              <w:rPr>
                <w:rFonts w:asciiTheme="majorHAnsi" w:eastAsia="Times New Roman" w:hAnsiTheme="majorHAnsi" w:cstheme="majorHAnsi"/>
                <w:b/>
                <w:bCs/>
                <w:i/>
                <w:iCs/>
                <w:sz w:val="24"/>
                <w:szCs w:val="24"/>
                <w:lang w:val="fr-FR" w:eastAsia="fr-FR"/>
              </w:rPr>
              <w:t xml:space="preserve"> (</w:t>
            </w:r>
            <w:r w:rsidR="00A80D5B" w:rsidRPr="0064333E">
              <w:rPr>
                <w:rFonts w:asciiTheme="majorHAnsi" w:eastAsia="Times New Roman" w:hAnsiTheme="majorHAnsi" w:cstheme="majorHAnsi"/>
                <w:b/>
                <w:bCs/>
                <w:i/>
                <w:iCs/>
                <w:sz w:val="24"/>
                <w:szCs w:val="24"/>
                <w:lang w:val="fr-FR" w:eastAsia="fr-FR"/>
              </w:rPr>
              <w:t>0</w:t>
            </w:r>
            <w:r w:rsidR="00413F9C" w:rsidRPr="0064333E">
              <w:rPr>
                <w:rFonts w:asciiTheme="majorHAnsi" w:eastAsia="Times New Roman" w:hAnsiTheme="majorHAnsi" w:cstheme="majorHAnsi"/>
                <w:b/>
                <w:bCs/>
                <w:i/>
                <w:iCs/>
                <w:sz w:val="24"/>
                <w:szCs w:val="24"/>
                <w:lang w:val="fr-FR" w:eastAsia="fr-FR"/>
              </w:rPr>
              <w:t>3</w:t>
            </w:r>
            <w:r w:rsidR="00536425" w:rsidRPr="0064333E">
              <w:rPr>
                <w:rFonts w:asciiTheme="majorHAnsi" w:eastAsia="Times New Roman" w:hAnsiTheme="majorHAnsi" w:cstheme="majorHAnsi"/>
                <w:b/>
                <w:bCs/>
                <w:i/>
                <w:iCs/>
                <w:sz w:val="24"/>
                <w:szCs w:val="24"/>
                <w:lang w:val="fr-FR" w:eastAsia="fr-FR"/>
              </w:rPr>
              <w:t xml:space="preserve">) </w:t>
            </w:r>
            <w:proofErr w:type="spellStart"/>
            <w:r w:rsidR="008A6F72" w:rsidRPr="008A6F72">
              <w:rPr>
                <w:rFonts w:asciiTheme="majorHAnsi" w:eastAsia="Times New Roman" w:hAnsiTheme="majorHAnsi" w:cstheme="majorHAnsi"/>
                <w:b/>
                <w:bCs/>
                <w:i/>
                <w:iCs/>
                <w:color w:val="000000" w:themeColor="text1"/>
                <w:sz w:val="24"/>
                <w:szCs w:val="24"/>
                <w:lang w:val="fr-FR" w:eastAsia="fr-FR"/>
              </w:rPr>
              <w:t>Sanitation</w:t>
            </w:r>
            <w:proofErr w:type="spellEnd"/>
            <w:r w:rsidR="008A6F72" w:rsidRPr="008A6F72">
              <w:rPr>
                <w:rFonts w:asciiTheme="majorHAnsi" w:eastAsia="Times New Roman" w:hAnsiTheme="majorHAnsi" w:cstheme="majorHAnsi"/>
                <w:b/>
                <w:bCs/>
                <w:i/>
                <w:iCs/>
                <w:color w:val="000000" w:themeColor="text1"/>
                <w:sz w:val="24"/>
                <w:szCs w:val="24"/>
                <w:lang w:val="fr-FR" w:eastAsia="fr-FR"/>
              </w:rPr>
              <w:t xml:space="preserve"> Marketing </w:t>
            </w:r>
            <w:proofErr w:type="spellStart"/>
            <w:r w:rsidR="008A6F72" w:rsidRPr="008A6F72">
              <w:rPr>
                <w:rFonts w:asciiTheme="majorHAnsi" w:eastAsia="Times New Roman" w:hAnsiTheme="majorHAnsi" w:cstheme="majorHAnsi"/>
                <w:b/>
                <w:bCs/>
                <w:i/>
                <w:iCs/>
                <w:color w:val="000000" w:themeColor="text1"/>
                <w:sz w:val="24"/>
                <w:szCs w:val="24"/>
                <w:lang w:val="fr-FR" w:eastAsia="fr-FR"/>
              </w:rPr>
              <w:t>Specialist</w:t>
            </w:r>
            <w:proofErr w:type="spellEnd"/>
            <w:r w:rsidR="00597491" w:rsidRPr="0064333E">
              <w:rPr>
                <w:rFonts w:asciiTheme="majorHAnsi" w:eastAsia="Times New Roman" w:hAnsiTheme="majorHAnsi" w:cstheme="majorHAnsi"/>
                <w:b/>
                <w:bCs/>
                <w:i/>
                <w:iCs/>
                <w:sz w:val="24"/>
                <w:szCs w:val="24"/>
                <w:lang w:val="fr-FR" w:eastAsia="fr-FR"/>
              </w:rPr>
              <w:t>,</w:t>
            </w:r>
            <w:r w:rsidRPr="0064333E">
              <w:rPr>
                <w:rFonts w:asciiTheme="majorHAnsi" w:eastAsia="Times New Roman" w:hAnsiTheme="majorHAnsi" w:cstheme="majorHAnsi"/>
                <w:b/>
                <w:bCs/>
                <w:i/>
                <w:iCs/>
                <w:sz w:val="24"/>
                <w:szCs w:val="24"/>
                <w:lang w:val="fr-FR" w:eastAsia="fr-FR"/>
              </w:rPr>
              <w:t xml:space="preserve"> engagé</w:t>
            </w:r>
            <w:r w:rsidR="0012714A" w:rsidRPr="0064333E">
              <w:rPr>
                <w:rFonts w:asciiTheme="majorHAnsi" w:eastAsia="Times New Roman" w:hAnsiTheme="majorHAnsi" w:cstheme="majorHAnsi"/>
                <w:b/>
                <w:bCs/>
                <w:i/>
                <w:iCs/>
                <w:sz w:val="24"/>
                <w:szCs w:val="24"/>
                <w:lang w:val="fr-FR" w:eastAsia="fr-FR"/>
              </w:rPr>
              <w:t>(e)</w:t>
            </w:r>
            <w:r w:rsidR="00D53A80" w:rsidRPr="0064333E">
              <w:rPr>
                <w:rFonts w:asciiTheme="majorHAnsi" w:eastAsia="Times New Roman" w:hAnsiTheme="majorHAnsi" w:cstheme="majorHAnsi"/>
                <w:b/>
                <w:bCs/>
                <w:i/>
                <w:iCs/>
                <w:sz w:val="24"/>
                <w:szCs w:val="24"/>
                <w:lang w:val="fr-FR" w:eastAsia="fr-FR"/>
              </w:rPr>
              <w:t>s</w:t>
            </w:r>
            <w:r w:rsidR="007E2264" w:rsidRPr="0064333E">
              <w:rPr>
                <w:rFonts w:asciiTheme="majorHAnsi" w:eastAsia="Times New Roman" w:hAnsiTheme="majorHAnsi" w:cstheme="majorHAnsi"/>
                <w:b/>
                <w:bCs/>
                <w:i/>
                <w:iCs/>
                <w:sz w:val="24"/>
                <w:szCs w:val="24"/>
                <w:lang w:val="fr-FR" w:eastAsia="fr-FR"/>
              </w:rPr>
              <w:t xml:space="preserve"> et expérimenté</w:t>
            </w:r>
            <w:r w:rsidR="0012714A" w:rsidRPr="0064333E">
              <w:rPr>
                <w:rFonts w:asciiTheme="majorHAnsi" w:eastAsia="Times New Roman" w:hAnsiTheme="majorHAnsi" w:cstheme="majorHAnsi"/>
                <w:b/>
                <w:bCs/>
                <w:i/>
                <w:iCs/>
                <w:sz w:val="24"/>
                <w:szCs w:val="24"/>
                <w:lang w:val="fr-FR" w:eastAsia="fr-FR"/>
              </w:rPr>
              <w:t>(e)</w:t>
            </w:r>
            <w:r w:rsidR="00D53A80" w:rsidRPr="0064333E">
              <w:rPr>
                <w:rFonts w:asciiTheme="majorHAnsi" w:eastAsia="Times New Roman" w:hAnsiTheme="majorHAnsi" w:cstheme="majorHAnsi"/>
                <w:b/>
                <w:bCs/>
                <w:i/>
                <w:iCs/>
                <w:sz w:val="24"/>
                <w:szCs w:val="24"/>
                <w:lang w:val="fr-FR" w:eastAsia="fr-FR"/>
              </w:rPr>
              <w:t>s</w:t>
            </w:r>
            <w:r w:rsidR="007E2264" w:rsidRPr="0064333E">
              <w:rPr>
                <w:rFonts w:asciiTheme="majorHAnsi" w:eastAsia="Times New Roman" w:hAnsiTheme="majorHAnsi" w:cstheme="majorHAnsi"/>
                <w:b/>
                <w:bCs/>
                <w:i/>
                <w:iCs/>
                <w:sz w:val="24"/>
                <w:szCs w:val="24"/>
                <w:lang w:val="fr-FR" w:eastAsia="fr-FR"/>
              </w:rPr>
              <w:t xml:space="preserve"> qui incarne</w:t>
            </w:r>
            <w:r w:rsidR="00D53A80" w:rsidRPr="0064333E">
              <w:rPr>
                <w:rFonts w:asciiTheme="majorHAnsi" w:eastAsia="Times New Roman" w:hAnsiTheme="majorHAnsi" w:cstheme="majorHAnsi"/>
                <w:b/>
                <w:bCs/>
                <w:i/>
                <w:iCs/>
                <w:sz w:val="24"/>
                <w:szCs w:val="24"/>
                <w:lang w:val="fr-FR" w:eastAsia="fr-FR"/>
              </w:rPr>
              <w:t>nt</w:t>
            </w:r>
            <w:r w:rsidRPr="0064333E">
              <w:rPr>
                <w:rFonts w:asciiTheme="majorHAnsi" w:eastAsia="Times New Roman" w:hAnsiTheme="majorHAnsi" w:cstheme="majorHAnsi"/>
                <w:b/>
                <w:bCs/>
                <w:i/>
                <w:iCs/>
                <w:sz w:val="24"/>
                <w:szCs w:val="24"/>
                <w:lang w:val="fr-FR" w:eastAsia="fr-FR"/>
              </w:rPr>
              <w:t xml:space="preserve"> les valeurs de connectivité, de courage et de compassion. </w:t>
            </w:r>
          </w:p>
          <w:p w14:paraId="099FF444" w14:textId="76CF7ED2" w:rsidR="00B34DA4" w:rsidRPr="0064333E" w:rsidRDefault="001862FF" w:rsidP="006C01DF">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r w:rsidRPr="0064333E">
              <w:rPr>
                <w:rFonts w:asciiTheme="majorHAnsi" w:eastAsia="Times New Roman" w:hAnsiTheme="majorHAnsi" w:cstheme="majorHAnsi"/>
                <w:b/>
                <w:bCs/>
                <w:i/>
                <w:iCs/>
                <w:color w:val="000000" w:themeColor="text1"/>
                <w:sz w:val="24"/>
                <w:szCs w:val="24"/>
                <w:lang w:val="fr-FR" w:eastAsia="fr-FR"/>
              </w:rPr>
              <w:t>L</w:t>
            </w:r>
            <w:r w:rsidR="00FD750D" w:rsidRPr="0064333E">
              <w:rPr>
                <w:rFonts w:asciiTheme="majorHAnsi" w:eastAsia="Times New Roman" w:hAnsiTheme="majorHAnsi" w:cstheme="majorHAnsi"/>
                <w:b/>
                <w:bCs/>
                <w:i/>
                <w:iCs/>
                <w:color w:val="000000" w:themeColor="text1"/>
                <w:sz w:val="24"/>
                <w:szCs w:val="24"/>
                <w:lang w:val="fr-FR" w:eastAsia="fr-FR"/>
              </w:rPr>
              <w:t>e</w:t>
            </w:r>
            <w:r w:rsidR="00D53A80" w:rsidRPr="0064333E">
              <w:rPr>
                <w:rFonts w:asciiTheme="majorHAnsi" w:eastAsia="Times New Roman" w:hAnsiTheme="majorHAnsi" w:cstheme="majorHAnsi"/>
                <w:b/>
                <w:bCs/>
                <w:i/>
                <w:iCs/>
                <w:color w:val="000000" w:themeColor="text1"/>
                <w:sz w:val="24"/>
                <w:szCs w:val="24"/>
                <w:lang w:val="fr-FR" w:eastAsia="fr-FR"/>
              </w:rPr>
              <w:t>(la)</w:t>
            </w:r>
            <w:r w:rsidR="00FD750D"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8A6F72" w:rsidRPr="008A6F72">
              <w:rPr>
                <w:rFonts w:asciiTheme="majorHAnsi" w:eastAsia="Times New Roman" w:hAnsiTheme="majorHAnsi" w:cstheme="majorHAnsi"/>
                <w:b/>
                <w:bCs/>
                <w:i/>
                <w:iCs/>
                <w:color w:val="000000" w:themeColor="text1"/>
                <w:sz w:val="24"/>
                <w:szCs w:val="24"/>
                <w:lang w:val="fr-FR" w:eastAsia="fr-FR"/>
              </w:rPr>
              <w:t>Sanitation</w:t>
            </w:r>
            <w:proofErr w:type="spellEnd"/>
            <w:r w:rsidR="008A6F72" w:rsidRPr="008A6F72">
              <w:rPr>
                <w:rFonts w:asciiTheme="majorHAnsi" w:eastAsia="Times New Roman" w:hAnsiTheme="majorHAnsi" w:cstheme="majorHAnsi"/>
                <w:b/>
                <w:bCs/>
                <w:i/>
                <w:iCs/>
                <w:color w:val="000000" w:themeColor="text1"/>
                <w:sz w:val="24"/>
                <w:szCs w:val="24"/>
                <w:lang w:val="fr-FR" w:eastAsia="fr-FR"/>
              </w:rPr>
              <w:t xml:space="preserve"> Marketing </w:t>
            </w:r>
            <w:proofErr w:type="spellStart"/>
            <w:r w:rsidR="008A6F72" w:rsidRPr="008A6F72">
              <w:rPr>
                <w:rFonts w:asciiTheme="majorHAnsi" w:eastAsia="Times New Roman" w:hAnsiTheme="majorHAnsi" w:cstheme="majorHAnsi"/>
                <w:b/>
                <w:bCs/>
                <w:i/>
                <w:iCs/>
                <w:color w:val="000000" w:themeColor="text1"/>
                <w:sz w:val="24"/>
                <w:szCs w:val="24"/>
                <w:lang w:val="fr-FR" w:eastAsia="fr-FR"/>
              </w:rPr>
              <w:t>Specialist</w:t>
            </w:r>
            <w:proofErr w:type="spellEnd"/>
            <w:r w:rsidR="008A6F72" w:rsidRPr="008A6F72">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sz w:val="24"/>
                <w:szCs w:val="24"/>
                <w:lang w:val="fr-FR" w:eastAsia="fr-FR"/>
              </w:rPr>
              <w:t xml:space="preserve">travaillera pour le projet TUDIENZELE financé par </w:t>
            </w:r>
            <w:r w:rsidR="00867FB2" w:rsidRPr="0064333E">
              <w:rPr>
                <w:rFonts w:asciiTheme="majorHAnsi" w:eastAsia="Times New Roman" w:hAnsiTheme="majorHAnsi" w:cstheme="majorHAnsi"/>
                <w:b/>
                <w:bCs/>
                <w:i/>
                <w:iCs/>
                <w:sz w:val="24"/>
                <w:szCs w:val="24"/>
                <w:lang w:val="fr-FR" w:eastAsia="fr-FR"/>
              </w:rPr>
              <w:t>le Gouvernement Américain</w:t>
            </w:r>
            <w:r w:rsidR="00F7725F" w:rsidRPr="0064333E">
              <w:rPr>
                <w:rFonts w:asciiTheme="majorHAnsi" w:eastAsia="Times New Roman" w:hAnsiTheme="majorHAnsi" w:cstheme="majorHAnsi"/>
                <w:b/>
                <w:bCs/>
                <w:i/>
                <w:iCs/>
                <w:sz w:val="24"/>
                <w:szCs w:val="24"/>
                <w:lang w:val="fr-FR" w:eastAsia="fr-FR"/>
              </w:rPr>
              <w:t xml:space="preserve">, </w:t>
            </w:r>
            <w:r w:rsidR="000B2E38" w:rsidRPr="0064333E">
              <w:rPr>
                <w:rFonts w:asciiTheme="majorHAnsi" w:eastAsia="Times New Roman" w:hAnsiTheme="majorHAnsi" w:cstheme="majorHAnsi"/>
                <w:b/>
                <w:bCs/>
                <w:i/>
                <w:iCs/>
                <w:sz w:val="24"/>
                <w:szCs w:val="24"/>
                <w:lang w:val="fr-FR" w:eastAsia="fr-FR"/>
              </w:rPr>
              <w:t xml:space="preserve">qui </w:t>
            </w:r>
            <w:r w:rsidR="00F7725F" w:rsidRPr="0064333E">
              <w:rPr>
                <w:rFonts w:asciiTheme="majorHAnsi" w:eastAsia="Times New Roman" w:hAnsiTheme="majorHAnsi" w:cstheme="majorHAnsi"/>
                <w:b/>
                <w:bCs/>
                <w:i/>
                <w:iCs/>
                <w:sz w:val="24"/>
                <w:szCs w:val="24"/>
                <w:lang w:val="fr-FR" w:eastAsia="fr-FR"/>
              </w:rPr>
              <w:t xml:space="preserve">est un programme de sécurité alimentaire innovant et intégré sur cinq ans qui réduira l'insécurité alimentaire et la vulnérabilité </w:t>
            </w:r>
            <w:r w:rsidR="00F7725F" w:rsidRPr="0064333E">
              <w:rPr>
                <w:rFonts w:asciiTheme="majorHAnsi" w:eastAsia="Times New Roman" w:hAnsiTheme="majorHAnsi" w:cstheme="majorHAnsi"/>
                <w:b/>
                <w:bCs/>
                <w:i/>
                <w:iCs/>
                <w:color w:val="000000" w:themeColor="text1"/>
                <w:sz w:val="24"/>
                <w:szCs w:val="24"/>
                <w:lang w:val="fr-FR" w:eastAsia="fr-FR"/>
              </w:rPr>
              <w:t>parmi les ménages et les communautés en situation d'insécurité alimentaire dans la province du Kasaï, en RD</w:t>
            </w:r>
            <w:r w:rsidR="00782160"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C</w:t>
            </w:r>
            <w:r w:rsidR="00782160" w:rsidRPr="0064333E">
              <w:rPr>
                <w:rFonts w:asciiTheme="majorHAnsi" w:eastAsia="Times New Roman" w:hAnsiTheme="majorHAnsi" w:cstheme="majorHAnsi"/>
                <w:b/>
                <w:bCs/>
                <w:i/>
                <w:iCs/>
                <w:color w:val="000000" w:themeColor="text1"/>
                <w:sz w:val="24"/>
                <w:szCs w:val="24"/>
                <w:lang w:val="fr-FR" w:eastAsia="fr-FR"/>
              </w:rPr>
              <w:t>ongo</w:t>
            </w:r>
            <w:r w:rsidR="00F7725F" w:rsidRPr="0064333E">
              <w:rPr>
                <w:rFonts w:asciiTheme="majorHAnsi" w:eastAsia="Times New Roman" w:hAnsiTheme="majorHAnsi" w:cstheme="majorHAnsi"/>
                <w:b/>
                <w:bCs/>
                <w:i/>
                <w:iCs/>
                <w:color w:val="000000" w:themeColor="text1"/>
                <w:sz w:val="24"/>
                <w:szCs w:val="24"/>
                <w:lang w:val="fr-FR" w:eastAsia="fr-FR"/>
              </w:rPr>
              <w:t xml:space="preserve">.  Le projet est mis en œuvre par un consortium comprenant </w:t>
            </w:r>
            <w:proofErr w:type="spellStart"/>
            <w:r w:rsidR="00F7725F" w:rsidRPr="0064333E">
              <w:rPr>
                <w:rFonts w:asciiTheme="majorHAnsi" w:eastAsia="Times New Roman" w:hAnsiTheme="majorHAnsi" w:cstheme="majorHAnsi"/>
                <w:b/>
                <w:bCs/>
                <w:i/>
                <w:iCs/>
                <w:color w:val="000000" w:themeColor="text1"/>
                <w:sz w:val="24"/>
                <w:szCs w:val="24"/>
                <w:lang w:val="fr-FR" w:eastAsia="fr-FR"/>
              </w:rPr>
              <w:t>Adventist</w:t>
            </w:r>
            <w:proofErr w:type="spellEnd"/>
            <w:r w:rsidR="00F7725F"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F7725F" w:rsidRPr="0064333E">
              <w:rPr>
                <w:rFonts w:asciiTheme="majorHAnsi" w:eastAsia="Times New Roman" w:hAnsiTheme="majorHAnsi" w:cstheme="majorHAnsi"/>
                <w:b/>
                <w:bCs/>
                <w:i/>
                <w:iCs/>
                <w:color w:val="000000" w:themeColor="text1"/>
                <w:sz w:val="24"/>
                <w:szCs w:val="24"/>
                <w:lang w:val="fr-FR" w:eastAsia="fr-FR"/>
              </w:rPr>
              <w:t>Development</w:t>
            </w:r>
            <w:proofErr w:type="spellEnd"/>
            <w:r w:rsidR="00F7725F" w:rsidRPr="0064333E">
              <w:rPr>
                <w:rFonts w:asciiTheme="majorHAnsi" w:eastAsia="Times New Roman" w:hAnsiTheme="majorHAnsi" w:cstheme="majorHAnsi"/>
                <w:b/>
                <w:bCs/>
                <w:i/>
                <w:iCs/>
                <w:color w:val="000000" w:themeColor="text1"/>
                <w:sz w:val="24"/>
                <w:szCs w:val="24"/>
                <w:lang w:val="fr-FR" w:eastAsia="fr-FR"/>
              </w:rPr>
              <w:t xml:space="preserve"> and Relief Agency (ADRA), en tant que maître d'œuvre, et Femmes </w:t>
            </w:r>
            <w:r w:rsidR="000B2E38" w:rsidRPr="0064333E">
              <w:rPr>
                <w:rFonts w:asciiTheme="majorHAnsi" w:eastAsia="Times New Roman" w:hAnsiTheme="majorHAnsi" w:cstheme="majorHAnsi"/>
                <w:b/>
                <w:bCs/>
                <w:i/>
                <w:iCs/>
                <w:color w:val="000000" w:themeColor="text1"/>
                <w:sz w:val="24"/>
                <w:szCs w:val="24"/>
                <w:lang w:val="fr-FR" w:eastAsia="fr-FR"/>
              </w:rPr>
              <w:t>m</w:t>
            </w:r>
            <w:r w:rsidR="00F7725F" w:rsidRPr="0064333E">
              <w:rPr>
                <w:rFonts w:asciiTheme="majorHAnsi" w:eastAsia="Times New Roman" w:hAnsiTheme="majorHAnsi" w:cstheme="majorHAnsi"/>
                <w:b/>
                <w:bCs/>
                <w:i/>
                <w:iCs/>
                <w:color w:val="000000" w:themeColor="text1"/>
                <w:sz w:val="24"/>
                <w:szCs w:val="24"/>
                <w:lang w:val="fr-FR" w:eastAsia="fr-FR"/>
              </w:rPr>
              <w:t xml:space="preserve">ain </w:t>
            </w:r>
            <w:r w:rsidR="000B2E38" w:rsidRPr="0064333E">
              <w:rPr>
                <w:rFonts w:asciiTheme="majorHAnsi" w:eastAsia="Times New Roman" w:hAnsiTheme="majorHAnsi" w:cstheme="majorHAnsi"/>
                <w:b/>
                <w:bCs/>
                <w:i/>
                <w:iCs/>
                <w:color w:val="000000" w:themeColor="text1"/>
                <w:sz w:val="24"/>
                <w:szCs w:val="24"/>
                <w:lang w:val="fr-FR" w:eastAsia="fr-FR"/>
              </w:rPr>
              <w:t>d</w:t>
            </w:r>
            <w:r w:rsidR="00F7725F" w:rsidRPr="0064333E">
              <w:rPr>
                <w:rFonts w:asciiTheme="majorHAnsi" w:eastAsia="Times New Roman" w:hAnsiTheme="majorHAnsi" w:cstheme="majorHAnsi"/>
                <w:b/>
                <w:bCs/>
                <w:i/>
                <w:iCs/>
                <w:color w:val="000000" w:themeColor="text1"/>
                <w:sz w:val="24"/>
                <w:szCs w:val="24"/>
                <w:lang w:val="fr-FR" w:eastAsia="fr-FR"/>
              </w:rPr>
              <w:t xml:space="preserve">ans </w:t>
            </w:r>
            <w:r w:rsidR="000B2E38" w:rsidRPr="0064333E">
              <w:rPr>
                <w:rFonts w:asciiTheme="majorHAnsi" w:eastAsia="Times New Roman" w:hAnsiTheme="majorHAnsi" w:cstheme="majorHAnsi"/>
                <w:b/>
                <w:bCs/>
                <w:i/>
                <w:iCs/>
                <w:color w:val="000000" w:themeColor="text1"/>
                <w:sz w:val="24"/>
                <w:szCs w:val="24"/>
                <w:lang w:val="fr-FR" w:eastAsia="fr-FR"/>
              </w:rPr>
              <w:t>l</w:t>
            </w:r>
            <w:r w:rsidR="00F7725F" w:rsidRPr="0064333E">
              <w:rPr>
                <w:rFonts w:asciiTheme="majorHAnsi" w:eastAsia="Times New Roman" w:hAnsiTheme="majorHAnsi" w:cstheme="majorHAnsi"/>
                <w:b/>
                <w:bCs/>
                <w:i/>
                <w:iCs/>
                <w:color w:val="000000" w:themeColor="text1"/>
                <w:sz w:val="24"/>
                <w:szCs w:val="24"/>
                <w:lang w:val="fr-FR" w:eastAsia="fr-FR"/>
              </w:rPr>
              <w:t xml:space="preserve">a </w:t>
            </w:r>
            <w:r w:rsidR="000B2E38" w:rsidRPr="0064333E">
              <w:rPr>
                <w:rFonts w:asciiTheme="majorHAnsi" w:eastAsia="Times New Roman" w:hAnsiTheme="majorHAnsi" w:cstheme="majorHAnsi"/>
                <w:b/>
                <w:bCs/>
                <w:i/>
                <w:iCs/>
                <w:color w:val="000000" w:themeColor="text1"/>
                <w:sz w:val="24"/>
                <w:szCs w:val="24"/>
                <w:lang w:val="fr-FR" w:eastAsia="fr-FR"/>
              </w:rPr>
              <w:t>m</w:t>
            </w:r>
            <w:r w:rsidR="00F7725F" w:rsidRPr="0064333E">
              <w:rPr>
                <w:rFonts w:asciiTheme="majorHAnsi" w:eastAsia="Times New Roman" w:hAnsiTheme="majorHAnsi" w:cstheme="majorHAnsi"/>
                <w:b/>
                <w:bCs/>
                <w:i/>
                <w:iCs/>
                <w:color w:val="000000" w:themeColor="text1"/>
                <w:sz w:val="24"/>
                <w:szCs w:val="24"/>
                <w:lang w:val="fr-FR" w:eastAsia="fr-FR"/>
              </w:rPr>
              <w:t xml:space="preserve">ain pour le </w:t>
            </w:r>
            <w:r w:rsidR="000B2E38" w:rsidRPr="0064333E">
              <w:rPr>
                <w:rFonts w:asciiTheme="majorHAnsi" w:eastAsia="Times New Roman" w:hAnsiTheme="majorHAnsi" w:cstheme="majorHAnsi"/>
                <w:b/>
                <w:bCs/>
                <w:i/>
                <w:iCs/>
                <w:color w:val="000000" w:themeColor="text1"/>
                <w:sz w:val="24"/>
                <w:szCs w:val="24"/>
                <w:lang w:val="fr-FR" w:eastAsia="fr-FR"/>
              </w:rPr>
              <w:t>d</w:t>
            </w:r>
            <w:r w:rsidR="00F7725F" w:rsidRPr="0064333E">
              <w:rPr>
                <w:rFonts w:asciiTheme="majorHAnsi" w:eastAsia="Times New Roman" w:hAnsiTheme="majorHAnsi" w:cstheme="majorHAnsi"/>
                <w:b/>
                <w:bCs/>
                <w:i/>
                <w:iCs/>
                <w:color w:val="000000" w:themeColor="text1"/>
                <w:sz w:val="24"/>
                <w:szCs w:val="24"/>
                <w:lang w:val="fr-FR" w:eastAsia="fr-FR"/>
              </w:rPr>
              <w:t xml:space="preserve">éveloppement </w:t>
            </w:r>
            <w:r w:rsidR="000645B4" w:rsidRPr="0064333E">
              <w:rPr>
                <w:rFonts w:asciiTheme="majorHAnsi" w:eastAsia="Times New Roman" w:hAnsiTheme="majorHAnsi" w:cstheme="majorHAnsi"/>
                <w:b/>
                <w:bCs/>
                <w:i/>
                <w:iCs/>
                <w:color w:val="000000" w:themeColor="text1"/>
                <w:sz w:val="24"/>
                <w:szCs w:val="24"/>
                <w:lang w:val="fr-FR" w:eastAsia="fr-FR"/>
              </w:rPr>
              <w:t>intégrale</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FMMDI</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 xml:space="preserve">spécialisée sur le genre, la jeunesse et l'inclusion sociale, et ADAM Smith International (partenaire de crédit et de capital). </w:t>
            </w:r>
          </w:p>
        </w:tc>
      </w:tr>
      <w:tr w:rsidR="00957492" w:rsidRPr="0064333E" w14:paraId="298C317D" w14:textId="77777777" w:rsidTr="0064799E">
        <w:trPr>
          <w:trHeight w:val="752"/>
          <w:jc w:val="center"/>
        </w:trPr>
        <w:tc>
          <w:tcPr>
            <w:tcW w:w="11018" w:type="dxa"/>
          </w:tcPr>
          <w:p w14:paraId="77436A37" w14:textId="77777777" w:rsidR="00957492" w:rsidRDefault="00957492"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Pr>
                <w:rFonts w:asciiTheme="majorHAnsi" w:eastAsia="Times New Roman" w:hAnsiTheme="majorHAnsi" w:cstheme="majorHAnsi"/>
                <w:b/>
                <w:sz w:val="24"/>
                <w:szCs w:val="24"/>
                <w:lang w:val="fr-FR" w:eastAsia="en-GB"/>
              </w:rPr>
              <w:t>RESUME DU POSTE</w:t>
            </w:r>
          </w:p>
          <w:p w14:paraId="05BFCAA4" w14:textId="77777777" w:rsidR="00957492" w:rsidRP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r w:rsidRPr="00957492">
              <w:rPr>
                <w:rFonts w:asciiTheme="majorHAnsi" w:eastAsia="Times New Roman" w:hAnsiTheme="majorHAnsi" w:cstheme="majorHAnsi"/>
                <w:bCs/>
                <w:color w:val="000000" w:themeColor="text1"/>
                <w:sz w:val="24"/>
                <w:szCs w:val="24"/>
                <w:lang w:val="fr-FR" w:eastAsia="fr-FR"/>
              </w:rPr>
              <w:t xml:space="preserve">Le/la </w:t>
            </w:r>
            <w:proofErr w:type="spellStart"/>
            <w:r w:rsidRPr="00957492">
              <w:rPr>
                <w:rFonts w:asciiTheme="majorHAnsi" w:eastAsia="Times New Roman" w:hAnsiTheme="majorHAnsi" w:cstheme="majorHAnsi"/>
                <w:b/>
                <w:bCs/>
                <w:color w:val="000000" w:themeColor="text1"/>
                <w:sz w:val="24"/>
                <w:szCs w:val="24"/>
                <w:lang w:val="fr-FR" w:eastAsia="fr-FR"/>
              </w:rPr>
              <w:t>Sanitation</w:t>
            </w:r>
            <w:proofErr w:type="spellEnd"/>
            <w:r w:rsidRPr="00957492">
              <w:rPr>
                <w:rFonts w:asciiTheme="majorHAnsi" w:eastAsia="Times New Roman" w:hAnsiTheme="majorHAnsi" w:cstheme="majorHAnsi"/>
                <w:b/>
                <w:bCs/>
                <w:color w:val="000000" w:themeColor="text1"/>
                <w:sz w:val="24"/>
                <w:szCs w:val="24"/>
                <w:lang w:val="fr-FR" w:eastAsia="fr-FR"/>
              </w:rPr>
              <w:t xml:space="preserve"> Marketing </w:t>
            </w:r>
            <w:proofErr w:type="spellStart"/>
            <w:r w:rsidRPr="00957492">
              <w:rPr>
                <w:rFonts w:asciiTheme="majorHAnsi" w:eastAsia="Times New Roman" w:hAnsiTheme="majorHAnsi" w:cstheme="majorHAnsi"/>
                <w:b/>
                <w:bCs/>
                <w:color w:val="000000" w:themeColor="text1"/>
                <w:sz w:val="24"/>
                <w:szCs w:val="24"/>
                <w:lang w:val="fr-FR" w:eastAsia="fr-FR"/>
              </w:rPr>
              <w:t>Specialist</w:t>
            </w:r>
            <w:proofErr w:type="spellEnd"/>
            <w:r w:rsidRPr="00957492">
              <w:rPr>
                <w:rFonts w:asciiTheme="majorHAnsi" w:eastAsia="Times New Roman" w:hAnsiTheme="majorHAnsi" w:cstheme="majorHAnsi"/>
                <w:bCs/>
                <w:color w:val="000000" w:themeColor="text1"/>
                <w:sz w:val="24"/>
                <w:szCs w:val="24"/>
                <w:lang w:val="fr-FR" w:eastAsia="fr-FR"/>
              </w:rPr>
              <w:t xml:space="preserve"> sera basé(e) au niveau des sous bases de </w:t>
            </w:r>
            <w:proofErr w:type="spellStart"/>
            <w:r w:rsidRPr="00957492">
              <w:rPr>
                <w:rFonts w:asciiTheme="majorHAnsi" w:eastAsia="Times New Roman" w:hAnsiTheme="majorHAnsi" w:cstheme="majorHAnsi"/>
                <w:bCs/>
                <w:color w:val="000000" w:themeColor="text1"/>
                <w:sz w:val="24"/>
                <w:szCs w:val="24"/>
                <w:lang w:val="fr-FR" w:eastAsia="fr-FR"/>
              </w:rPr>
              <w:t>Tudienzele</w:t>
            </w:r>
            <w:proofErr w:type="spellEnd"/>
            <w:r w:rsidRPr="00957492">
              <w:rPr>
                <w:rFonts w:asciiTheme="majorHAnsi" w:eastAsia="Times New Roman" w:hAnsiTheme="majorHAnsi" w:cstheme="majorHAnsi"/>
                <w:bCs/>
                <w:color w:val="000000" w:themeColor="text1"/>
                <w:sz w:val="24"/>
                <w:szCs w:val="24"/>
                <w:lang w:val="fr-FR" w:eastAsia="fr-FR"/>
              </w:rPr>
              <w:t xml:space="preserve">, dans le territoire de TSHIKAPA/KAMONIA, dans la province du Kasaï, RDC, et rapportant directement au </w:t>
            </w:r>
            <w:proofErr w:type="spellStart"/>
            <w:r w:rsidRPr="00957492">
              <w:rPr>
                <w:rFonts w:asciiTheme="majorHAnsi" w:eastAsia="Times New Roman" w:hAnsiTheme="majorHAnsi" w:cstheme="majorHAnsi"/>
                <w:bCs/>
                <w:color w:val="000000" w:themeColor="text1"/>
                <w:sz w:val="24"/>
                <w:szCs w:val="24"/>
                <w:lang w:val="fr-FR" w:eastAsia="fr-FR"/>
              </w:rPr>
              <w:t>Technical</w:t>
            </w:r>
            <w:proofErr w:type="spellEnd"/>
            <w:r w:rsidRPr="00957492">
              <w:rPr>
                <w:rFonts w:asciiTheme="majorHAnsi" w:eastAsia="Times New Roman" w:hAnsiTheme="majorHAnsi" w:cstheme="majorHAnsi"/>
                <w:bCs/>
                <w:color w:val="000000" w:themeColor="text1"/>
                <w:sz w:val="24"/>
                <w:szCs w:val="24"/>
                <w:lang w:val="fr-FR" w:eastAsia="fr-FR"/>
              </w:rPr>
              <w:t xml:space="preserve"> WASH Lead, et Globalement au </w:t>
            </w:r>
            <w:proofErr w:type="spellStart"/>
            <w:r w:rsidRPr="00957492">
              <w:rPr>
                <w:rFonts w:asciiTheme="majorHAnsi" w:eastAsia="Times New Roman" w:hAnsiTheme="majorHAnsi" w:cstheme="majorHAnsi"/>
                <w:bCs/>
                <w:color w:val="000000" w:themeColor="text1"/>
                <w:sz w:val="24"/>
                <w:szCs w:val="24"/>
                <w:lang w:val="fr-FR" w:eastAsia="fr-FR"/>
              </w:rPr>
              <w:t>Purpose</w:t>
            </w:r>
            <w:proofErr w:type="spellEnd"/>
            <w:r w:rsidRPr="00957492">
              <w:rPr>
                <w:rFonts w:asciiTheme="majorHAnsi" w:eastAsia="Times New Roman" w:hAnsiTheme="majorHAnsi" w:cstheme="majorHAnsi"/>
                <w:bCs/>
                <w:color w:val="000000" w:themeColor="text1"/>
                <w:sz w:val="24"/>
                <w:szCs w:val="24"/>
                <w:lang w:val="fr-FR" w:eastAsia="fr-FR"/>
              </w:rPr>
              <w:t xml:space="preserve"> 2 Lead pour </w:t>
            </w:r>
            <w:proofErr w:type="spellStart"/>
            <w:r w:rsidRPr="00957492">
              <w:rPr>
                <w:rFonts w:asciiTheme="majorHAnsi" w:eastAsia="Times New Roman" w:hAnsiTheme="majorHAnsi" w:cstheme="majorHAnsi"/>
                <w:bCs/>
                <w:color w:val="000000" w:themeColor="text1"/>
                <w:sz w:val="24"/>
                <w:szCs w:val="24"/>
                <w:lang w:val="fr-FR" w:eastAsia="fr-FR"/>
              </w:rPr>
              <w:t>Tudienzele</w:t>
            </w:r>
            <w:proofErr w:type="spellEnd"/>
            <w:r w:rsidRPr="00957492">
              <w:rPr>
                <w:rFonts w:asciiTheme="majorHAnsi" w:eastAsia="Times New Roman" w:hAnsiTheme="majorHAnsi" w:cstheme="majorHAnsi"/>
                <w:bCs/>
                <w:color w:val="000000" w:themeColor="text1"/>
                <w:sz w:val="24"/>
                <w:szCs w:val="24"/>
                <w:lang w:val="fr-FR" w:eastAsia="fr-FR"/>
              </w:rPr>
              <w:t>.</w:t>
            </w:r>
          </w:p>
          <w:p w14:paraId="29CDB019" w14:textId="77777777" w:rsidR="00957492" w:rsidRP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p>
          <w:p w14:paraId="52E9839A" w14:textId="77777777" w:rsidR="00957492" w:rsidRP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r w:rsidRPr="00957492">
              <w:rPr>
                <w:rFonts w:asciiTheme="majorHAnsi" w:eastAsia="Times New Roman" w:hAnsiTheme="majorHAnsi" w:cstheme="majorHAnsi"/>
                <w:bCs/>
                <w:color w:val="000000" w:themeColor="text1"/>
                <w:sz w:val="24"/>
                <w:szCs w:val="24"/>
                <w:lang w:val="fr-FR" w:eastAsia="fr-FR"/>
              </w:rPr>
              <w:lastRenderedPageBreak/>
              <w:t xml:space="preserve">Le/la </w:t>
            </w:r>
            <w:proofErr w:type="spellStart"/>
            <w:r w:rsidRPr="00957492">
              <w:rPr>
                <w:rFonts w:asciiTheme="majorHAnsi" w:eastAsia="Times New Roman" w:hAnsiTheme="majorHAnsi" w:cstheme="majorHAnsi"/>
                <w:b/>
                <w:bCs/>
                <w:color w:val="000000" w:themeColor="text1"/>
                <w:sz w:val="24"/>
                <w:szCs w:val="24"/>
                <w:lang w:val="fr-FR" w:eastAsia="fr-FR"/>
              </w:rPr>
              <w:t>Sanitation</w:t>
            </w:r>
            <w:proofErr w:type="spellEnd"/>
            <w:r w:rsidRPr="00957492">
              <w:rPr>
                <w:rFonts w:asciiTheme="majorHAnsi" w:eastAsia="Times New Roman" w:hAnsiTheme="majorHAnsi" w:cstheme="majorHAnsi"/>
                <w:b/>
                <w:bCs/>
                <w:color w:val="000000" w:themeColor="text1"/>
                <w:sz w:val="24"/>
                <w:szCs w:val="24"/>
                <w:lang w:val="fr-FR" w:eastAsia="fr-FR"/>
              </w:rPr>
              <w:t xml:space="preserve"> Marketing </w:t>
            </w:r>
            <w:proofErr w:type="spellStart"/>
            <w:r w:rsidRPr="00957492">
              <w:rPr>
                <w:rFonts w:asciiTheme="majorHAnsi" w:eastAsia="Times New Roman" w:hAnsiTheme="majorHAnsi" w:cstheme="majorHAnsi"/>
                <w:b/>
                <w:bCs/>
                <w:color w:val="000000" w:themeColor="text1"/>
                <w:sz w:val="24"/>
                <w:szCs w:val="24"/>
                <w:lang w:val="fr-FR" w:eastAsia="fr-FR"/>
              </w:rPr>
              <w:t>Specialist</w:t>
            </w:r>
            <w:proofErr w:type="spellEnd"/>
            <w:r w:rsidRPr="00957492">
              <w:rPr>
                <w:rFonts w:asciiTheme="majorHAnsi" w:eastAsia="Times New Roman" w:hAnsiTheme="majorHAnsi" w:cstheme="majorHAnsi"/>
                <w:bCs/>
                <w:color w:val="000000" w:themeColor="text1"/>
                <w:sz w:val="24"/>
                <w:szCs w:val="24"/>
                <w:lang w:val="fr-FR" w:eastAsia="fr-FR"/>
              </w:rPr>
              <w:t xml:space="preserve"> joue un rôle clé dans la mise en œuvre des approches d’assainissement basées sur le marché (</w:t>
            </w:r>
            <w:proofErr w:type="spellStart"/>
            <w:r w:rsidRPr="00957492">
              <w:rPr>
                <w:rFonts w:asciiTheme="majorHAnsi" w:eastAsia="Times New Roman" w:hAnsiTheme="majorHAnsi" w:cstheme="majorHAnsi"/>
                <w:bCs/>
                <w:color w:val="000000" w:themeColor="text1"/>
                <w:sz w:val="24"/>
                <w:szCs w:val="24"/>
                <w:lang w:val="fr-FR" w:eastAsia="fr-FR"/>
              </w:rPr>
              <w:t>SanMark</w:t>
            </w:r>
            <w:proofErr w:type="spellEnd"/>
            <w:r w:rsidRPr="00957492">
              <w:rPr>
                <w:rFonts w:asciiTheme="majorHAnsi" w:eastAsia="Times New Roman" w:hAnsiTheme="majorHAnsi" w:cstheme="majorHAnsi"/>
                <w:bCs/>
                <w:color w:val="000000" w:themeColor="text1"/>
                <w:sz w:val="24"/>
                <w:szCs w:val="24"/>
                <w:lang w:val="fr-FR" w:eastAsia="fr-FR"/>
              </w:rPr>
              <w:t>) en appui aux interventions d’Assainissement Total Piloté par la Communauté</w:t>
            </w:r>
            <w:r w:rsidRPr="00065132">
              <w:rPr>
                <w:rFonts w:cstheme="minorHAnsi"/>
                <w:sz w:val="24"/>
                <w:szCs w:val="24"/>
              </w:rPr>
              <w:t xml:space="preserve"> </w:t>
            </w:r>
            <w:r w:rsidRPr="00957492">
              <w:rPr>
                <w:rFonts w:asciiTheme="majorHAnsi" w:eastAsia="Times New Roman" w:hAnsiTheme="majorHAnsi" w:cstheme="majorHAnsi"/>
                <w:bCs/>
                <w:color w:val="000000" w:themeColor="text1"/>
                <w:sz w:val="24"/>
                <w:szCs w:val="24"/>
                <w:lang w:val="fr-FR" w:eastAsia="fr-FR"/>
              </w:rPr>
              <w:t xml:space="preserve">(ATPC). Il/Elle soutient le développement et la promotion de produits et services d’assainissement adaptés au contexte local (latrines améliorées, dalles </w:t>
            </w:r>
            <w:proofErr w:type="spellStart"/>
            <w:r w:rsidRPr="00957492">
              <w:rPr>
                <w:rFonts w:asciiTheme="majorHAnsi" w:eastAsia="Times New Roman" w:hAnsiTheme="majorHAnsi" w:cstheme="majorHAnsi"/>
                <w:bCs/>
                <w:color w:val="000000" w:themeColor="text1"/>
                <w:sz w:val="24"/>
                <w:szCs w:val="24"/>
                <w:lang w:val="fr-FR" w:eastAsia="fr-FR"/>
              </w:rPr>
              <w:t>sanplats</w:t>
            </w:r>
            <w:proofErr w:type="spellEnd"/>
            <w:r w:rsidRPr="00957492">
              <w:rPr>
                <w:rFonts w:asciiTheme="majorHAnsi" w:eastAsia="Times New Roman" w:hAnsiTheme="majorHAnsi" w:cstheme="majorHAnsi"/>
                <w:bCs/>
                <w:color w:val="000000" w:themeColor="text1"/>
                <w:sz w:val="24"/>
                <w:szCs w:val="24"/>
                <w:lang w:val="fr-FR" w:eastAsia="fr-FR"/>
              </w:rPr>
              <w:t>, fosses ventilées, fosses avec dalles renforcées, etc.).</w:t>
            </w:r>
          </w:p>
          <w:p w14:paraId="636A8096" w14:textId="77777777" w:rsidR="00957492" w:rsidRP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r w:rsidRPr="00957492">
              <w:rPr>
                <w:rFonts w:asciiTheme="majorHAnsi" w:eastAsia="Times New Roman" w:hAnsiTheme="majorHAnsi" w:cstheme="majorHAnsi"/>
                <w:bCs/>
                <w:color w:val="000000" w:themeColor="text1"/>
                <w:sz w:val="24"/>
                <w:szCs w:val="24"/>
                <w:lang w:val="fr-FR" w:eastAsia="fr-FR"/>
              </w:rPr>
              <w:t>Il/Elle contribue directement à l’atteinte des cibles FDAL et à la durabilité des systèmes d’assainissement en créant une demande locale et en renforçant l’offre via les artisans, PME, AVEC, et autres acteurs du marché. Il/elle travaillera en étroite collaboration avec les équipes techniques, les partenaires communautaires et les autorités locales afin de renforcer l’appropriation communautaire et de soutenir l’impact des interventions WASH.</w:t>
            </w:r>
          </w:p>
          <w:p w14:paraId="07D3EBF0" w14:textId="360256CF" w:rsid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r w:rsidRPr="00957492">
              <w:rPr>
                <w:rFonts w:asciiTheme="majorHAnsi" w:eastAsia="Times New Roman" w:hAnsiTheme="majorHAnsi" w:cstheme="majorHAnsi"/>
                <w:bCs/>
                <w:color w:val="000000" w:themeColor="text1"/>
                <w:sz w:val="24"/>
                <w:szCs w:val="24"/>
                <w:lang w:val="fr-FR" w:eastAsia="fr-FR"/>
              </w:rPr>
              <w:t xml:space="preserve">Aussi, il/elle est tenu/e de participer activement dans l'analyse des données, la production des rapports sur l’état d'avancement des activités WASH, et l'engagement pour l'amélioration de la performance des différentes équipes impliquées dans le projet. Enfin il/elle s’assurera aussi de la mise en place d’un plan de travail, des stratégies adaptées dans sa zone d’affectation pour l’atteinte des objectifs fixés et du renforcement de capacités des différents acteurs impliqués de l’implémentation de l’approche Marketing d’Assainissement ; Il/elle sera chargé d’apporter un appui au </w:t>
            </w:r>
            <w:proofErr w:type="spellStart"/>
            <w:r w:rsidRPr="00957492">
              <w:rPr>
                <w:rFonts w:asciiTheme="majorHAnsi" w:eastAsia="Times New Roman" w:hAnsiTheme="majorHAnsi" w:cstheme="majorHAnsi"/>
                <w:bCs/>
                <w:color w:val="000000" w:themeColor="text1"/>
                <w:sz w:val="24"/>
                <w:szCs w:val="24"/>
                <w:lang w:val="fr-FR" w:eastAsia="fr-FR"/>
              </w:rPr>
              <w:t>Technical</w:t>
            </w:r>
            <w:proofErr w:type="spellEnd"/>
            <w:r w:rsidRPr="00957492">
              <w:rPr>
                <w:rFonts w:asciiTheme="majorHAnsi" w:eastAsia="Times New Roman" w:hAnsiTheme="majorHAnsi" w:cstheme="majorHAnsi"/>
                <w:bCs/>
                <w:color w:val="000000" w:themeColor="text1"/>
                <w:sz w:val="24"/>
                <w:szCs w:val="24"/>
                <w:lang w:val="fr-FR" w:eastAsia="fr-FR"/>
              </w:rPr>
              <w:t xml:space="preserve"> WASH Lead dans la conception, planification, mise en œuvre et suivi des interventions Marketing d’Assainissement, fondées sur des évidences orientées sur la dynamique socio culturelle en cours dans les communautés.</w:t>
            </w:r>
          </w:p>
          <w:p w14:paraId="12C90823" w14:textId="77777777" w:rsidR="00957492" w:rsidRP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p>
          <w:p w14:paraId="680F09D0" w14:textId="77777777" w:rsidR="00957492" w:rsidRP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r w:rsidRPr="00957492">
              <w:rPr>
                <w:rFonts w:asciiTheme="majorHAnsi" w:eastAsia="Times New Roman" w:hAnsiTheme="majorHAnsi" w:cstheme="majorHAnsi"/>
                <w:bCs/>
                <w:color w:val="000000" w:themeColor="text1"/>
                <w:sz w:val="24"/>
                <w:szCs w:val="24"/>
                <w:lang w:val="fr-FR" w:eastAsia="fr-FR"/>
              </w:rPr>
              <w:t xml:space="preserve">Le/la </w:t>
            </w:r>
            <w:proofErr w:type="spellStart"/>
            <w:r w:rsidRPr="00957492">
              <w:rPr>
                <w:rFonts w:asciiTheme="majorHAnsi" w:eastAsia="Times New Roman" w:hAnsiTheme="majorHAnsi" w:cstheme="majorHAnsi"/>
                <w:b/>
                <w:bCs/>
                <w:color w:val="000000" w:themeColor="text1"/>
                <w:sz w:val="24"/>
                <w:szCs w:val="24"/>
                <w:lang w:val="fr-FR" w:eastAsia="fr-FR"/>
              </w:rPr>
              <w:t>Sanitation</w:t>
            </w:r>
            <w:proofErr w:type="spellEnd"/>
            <w:r w:rsidRPr="00957492">
              <w:rPr>
                <w:rFonts w:asciiTheme="majorHAnsi" w:eastAsia="Times New Roman" w:hAnsiTheme="majorHAnsi" w:cstheme="majorHAnsi"/>
                <w:b/>
                <w:bCs/>
                <w:color w:val="000000" w:themeColor="text1"/>
                <w:sz w:val="24"/>
                <w:szCs w:val="24"/>
                <w:lang w:val="fr-FR" w:eastAsia="fr-FR"/>
              </w:rPr>
              <w:t xml:space="preserve"> Marketing </w:t>
            </w:r>
            <w:proofErr w:type="spellStart"/>
            <w:r w:rsidRPr="00957492">
              <w:rPr>
                <w:rFonts w:asciiTheme="majorHAnsi" w:eastAsia="Times New Roman" w:hAnsiTheme="majorHAnsi" w:cstheme="majorHAnsi"/>
                <w:b/>
                <w:bCs/>
                <w:color w:val="000000" w:themeColor="text1"/>
                <w:sz w:val="24"/>
                <w:szCs w:val="24"/>
                <w:lang w:val="fr-FR" w:eastAsia="fr-FR"/>
              </w:rPr>
              <w:t>Specialist</w:t>
            </w:r>
            <w:proofErr w:type="spellEnd"/>
            <w:r w:rsidRPr="00957492">
              <w:rPr>
                <w:rFonts w:asciiTheme="majorHAnsi" w:eastAsia="Times New Roman" w:hAnsiTheme="majorHAnsi" w:cstheme="majorHAnsi"/>
                <w:bCs/>
                <w:color w:val="000000" w:themeColor="text1"/>
                <w:sz w:val="24"/>
                <w:szCs w:val="24"/>
                <w:lang w:val="fr-FR" w:eastAsia="fr-FR"/>
              </w:rPr>
              <w:t xml:space="preserve"> aura pour responsabilité dans sa zone d’affectation, de développer, coordonner et mettre en œuvre une stratégie complète de marketing d’assainissement pour promouvoir l’adoption et l’achat de produits/services d’assainissement abordables, durables et adaptés, en renforçant simultanément la demande (communautés) et l’offre (artisans, entrepreneurs, </w:t>
            </w:r>
            <w:proofErr w:type="spellStart"/>
            <w:r w:rsidRPr="00957492">
              <w:rPr>
                <w:rFonts w:asciiTheme="majorHAnsi" w:eastAsia="Times New Roman" w:hAnsiTheme="majorHAnsi" w:cstheme="majorHAnsi"/>
                <w:bCs/>
                <w:color w:val="000000" w:themeColor="text1"/>
                <w:sz w:val="24"/>
                <w:szCs w:val="24"/>
                <w:lang w:val="fr-FR" w:eastAsia="fr-FR"/>
              </w:rPr>
              <w:t>SanEnts</w:t>
            </w:r>
            <w:proofErr w:type="spellEnd"/>
            <w:r w:rsidRPr="00957492">
              <w:rPr>
                <w:rFonts w:asciiTheme="majorHAnsi" w:eastAsia="Times New Roman" w:hAnsiTheme="majorHAnsi" w:cstheme="majorHAnsi"/>
                <w:bCs/>
                <w:color w:val="000000" w:themeColor="text1"/>
                <w:sz w:val="24"/>
                <w:szCs w:val="24"/>
                <w:lang w:val="fr-FR" w:eastAsia="fr-FR"/>
              </w:rPr>
              <w:t>, PME locales).</w:t>
            </w:r>
          </w:p>
          <w:p w14:paraId="23F8502C" w14:textId="77777777" w:rsidR="00957492" w:rsidRPr="00957492" w:rsidRDefault="00957492" w:rsidP="00957492">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r w:rsidRPr="00957492">
              <w:rPr>
                <w:rFonts w:asciiTheme="majorHAnsi" w:eastAsia="Times New Roman" w:hAnsiTheme="majorHAnsi" w:cstheme="majorHAnsi"/>
                <w:bCs/>
                <w:color w:val="000000" w:themeColor="text1"/>
                <w:sz w:val="24"/>
                <w:szCs w:val="24"/>
                <w:lang w:val="fr-FR" w:eastAsia="fr-FR"/>
              </w:rPr>
              <w:t xml:space="preserve">Il/elle doit maintenir un niveau élevé d’intégration avec les autres composantes du projet, y compris les composantes transversales (SBC, GENRE, GOUVERNANCE, ENVIRONNEMENT, </w:t>
            </w:r>
            <w:proofErr w:type="spellStart"/>
            <w:r w:rsidRPr="00957492">
              <w:rPr>
                <w:rFonts w:asciiTheme="majorHAnsi" w:eastAsia="Times New Roman" w:hAnsiTheme="majorHAnsi" w:cstheme="majorHAnsi"/>
                <w:bCs/>
                <w:color w:val="000000" w:themeColor="text1"/>
                <w:sz w:val="24"/>
                <w:szCs w:val="24"/>
                <w:lang w:val="fr-FR" w:eastAsia="fr-FR"/>
              </w:rPr>
              <w:t>etc</w:t>
            </w:r>
            <w:proofErr w:type="spellEnd"/>
            <w:r w:rsidRPr="00957492">
              <w:rPr>
                <w:rFonts w:asciiTheme="majorHAnsi" w:eastAsia="Times New Roman" w:hAnsiTheme="majorHAnsi" w:cstheme="majorHAnsi"/>
                <w:bCs/>
                <w:color w:val="000000" w:themeColor="text1"/>
                <w:sz w:val="24"/>
                <w:szCs w:val="24"/>
                <w:lang w:val="fr-FR" w:eastAsia="fr-FR"/>
              </w:rPr>
              <w:t>).</w:t>
            </w:r>
          </w:p>
          <w:p w14:paraId="7B0FD5DB" w14:textId="3A29F908" w:rsidR="00957492" w:rsidRPr="00957492" w:rsidRDefault="00957492" w:rsidP="00957492">
            <w:pPr>
              <w:overflowPunct w:val="0"/>
              <w:autoSpaceDE w:val="0"/>
              <w:autoSpaceDN w:val="0"/>
              <w:adjustRightInd w:val="0"/>
              <w:spacing w:before="240" w:after="120"/>
              <w:ind w:left="318"/>
              <w:jc w:val="both"/>
              <w:textAlignment w:val="baseline"/>
              <w:rPr>
                <w:rFonts w:asciiTheme="majorHAnsi" w:eastAsia="Times New Roman" w:hAnsiTheme="majorHAnsi" w:cstheme="majorHAnsi"/>
                <w:b/>
                <w:sz w:val="24"/>
                <w:szCs w:val="24"/>
                <w:lang w:eastAsia="en-GB"/>
              </w:rPr>
            </w:pPr>
          </w:p>
        </w:tc>
      </w:tr>
      <w:tr w:rsidR="00AF05AB" w:rsidRPr="0064333E" w14:paraId="38E60A4B" w14:textId="77777777" w:rsidTr="0064799E">
        <w:trPr>
          <w:trHeight w:val="752"/>
          <w:jc w:val="center"/>
        </w:trPr>
        <w:tc>
          <w:tcPr>
            <w:tcW w:w="11018" w:type="dxa"/>
          </w:tcPr>
          <w:p w14:paraId="2314DA62" w14:textId="4FBEBD16" w:rsidR="0031062A" w:rsidRPr="0064333E" w:rsidRDefault="00AF05AB"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Cs/>
                <w:color w:val="000000" w:themeColor="text1"/>
                <w:sz w:val="24"/>
                <w:szCs w:val="24"/>
                <w:lang w:val="fr-FR" w:eastAsia="fr-FR"/>
              </w:rPr>
            </w:pPr>
            <w:r w:rsidRPr="0064333E">
              <w:rPr>
                <w:rFonts w:asciiTheme="majorHAnsi" w:eastAsia="Times New Roman" w:hAnsiTheme="majorHAnsi" w:cstheme="majorHAnsi"/>
                <w:b/>
                <w:sz w:val="24"/>
                <w:szCs w:val="24"/>
                <w:lang w:val="fr-FR" w:eastAsia="en-GB"/>
              </w:rPr>
              <w:lastRenderedPageBreak/>
              <w:t>RESPONSABILITÉS</w:t>
            </w:r>
          </w:p>
          <w:p w14:paraId="2B56973D" w14:textId="77777777" w:rsidR="00EC1CD6" w:rsidRPr="00E55B44" w:rsidRDefault="00EC1CD6" w:rsidP="00E55B44">
            <w:p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Sous la supervision directe de </w:t>
            </w:r>
            <w:proofErr w:type="spellStart"/>
            <w:r w:rsidRPr="00E55B44">
              <w:rPr>
                <w:rFonts w:asciiTheme="majorHAnsi" w:hAnsiTheme="majorHAnsi" w:cstheme="majorHAnsi"/>
                <w:color w:val="000000" w:themeColor="text1"/>
                <w:sz w:val="24"/>
                <w:szCs w:val="24"/>
                <w:lang w:val="fr-FR"/>
              </w:rPr>
              <w:t>Technical</w:t>
            </w:r>
            <w:proofErr w:type="spellEnd"/>
            <w:r w:rsidRPr="00E55B44">
              <w:rPr>
                <w:rFonts w:asciiTheme="majorHAnsi" w:hAnsiTheme="majorHAnsi" w:cstheme="majorHAnsi"/>
                <w:color w:val="000000" w:themeColor="text1"/>
                <w:sz w:val="24"/>
                <w:szCs w:val="24"/>
                <w:lang w:val="fr-FR"/>
              </w:rPr>
              <w:t xml:space="preserve"> WASH Lead, et Globalement du </w:t>
            </w:r>
            <w:proofErr w:type="spellStart"/>
            <w:r w:rsidRPr="00E55B44">
              <w:rPr>
                <w:rFonts w:asciiTheme="majorHAnsi" w:hAnsiTheme="majorHAnsi" w:cstheme="majorHAnsi"/>
                <w:color w:val="000000" w:themeColor="text1"/>
                <w:sz w:val="24"/>
                <w:szCs w:val="24"/>
                <w:lang w:val="fr-FR"/>
              </w:rPr>
              <w:t>Purpose</w:t>
            </w:r>
            <w:proofErr w:type="spellEnd"/>
            <w:r w:rsidRPr="00E55B44">
              <w:rPr>
                <w:rFonts w:asciiTheme="majorHAnsi" w:hAnsiTheme="majorHAnsi" w:cstheme="majorHAnsi"/>
                <w:color w:val="000000" w:themeColor="text1"/>
                <w:sz w:val="24"/>
                <w:szCs w:val="24"/>
                <w:lang w:val="fr-FR"/>
              </w:rPr>
              <w:t xml:space="preserve"> 2 Lead pour </w:t>
            </w:r>
            <w:proofErr w:type="spellStart"/>
            <w:r w:rsidRPr="00E55B44">
              <w:rPr>
                <w:rFonts w:asciiTheme="majorHAnsi" w:hAnsiTheme="majorHAnsi" w:cstheme="majorHAnsi"/>
                <w:color w:val="000000" w:themeColor="text1"/>
                <w:sz w:val="24"/>
                <w:szCs w:val="24"/>
                <w:lang w:val="fr-FR"/>
              </w:rPr>
              <w:t>Tudienzele</w:t>
            </w:r>
            <w:proofErr w:type="spellEnd"/>
            <w:r w:rsidRPr="00E55B44">
              <w:rPr>
                <w:rFonts w:asciiTheme="majorHAnsi" w:hAnsiTheme="majorHAnsi" w:cstheme="majorHAnsi"/>
                <w:color w:val="000000" w:themeColor="text1"/>
                <w:sz w:val="24"/>
                <w:szCs w:val="24"/>
                <w:lang w:val="fr-FR"/>
              </w:rPr>
              <w:t> :</w:t>
            </w:r>
          </w:p>
          <w:p w14:paraId="33F4C61E" w14:textId="77777777" w:rsidR="00EC1CD6" w:rsidRPr="00065132" w:rsidRDefault="00EC1CD6" w:rsidP="00EC1CD6">
            <w:pPr>
              <w:spacing w:after="0" w:line="315" w:lineRule="atLeast"/>
              <w:jc w:val="both"/>
              <w:rPr>
                <w:rFonts w:eastAsia="Times New Roman" w:cstheme="minorHAnsi"/>
                <w:sz w:val="24"/>
                <w:szCs w:val="24"/>
              </w:rPr>
            </w:pPr>
          </w:p>
          <w:p w14:paraId="50614743" w14:textId="77777777" w:rsidR="00EC1CD6" w:rsidRPr="00E55B44" w:rsidRDefault="00EC1CD6" w:rsidP="00E55B44">
            <w:pPr>
              <w:pStyle w:val="NormalWeb"/>
              <w:spacing w:before="0" w:beforeAutospacing="0" w:after="0" w:afterAutospacing="0" w:line="276" w:lineRule="auto"/>
              <w:rPr>
                <w:rFonts w:asciiTheme="majorHAnsi" w:hAnsiTheme="majorHAnsi" w:cstheme="majorHAnsi"/>
                <w:b/>
                <w:bCs/>
                <w:color w:val="000000" w:themeColor="text1"/>
              </w:rPr>
            </w:pPr>
            <w:r w:rsidRPr="00E55B44">
              <w:rPr>
                <w:rFonts w:asciiTheme="majorHAnsi" w:hAnsiTheme="majorHAnsi" w:cstheme="majorHAnsi"/>
                <w:b/>
                <w:bCs/>
                <w:color w:val="000000" w:themeColor="text1"/>
              </w:rPr>
              <w:t>Développement de la stratégie Marketing d’Assainissement</w:t>
            </w:r>
          </w:p>
          <w:p w14:paraId="3EF7B16D"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Concevoir, actualiser et mettre en œuvre la stratégie marketing d’assainissement basée sur le mix Marketing 4P (Produit, Prix, Place, Promotion).</w:t>
            </w:r>
          </w:p>
          <w:p w14:paraId="3F5E8581"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Intégrer dans la stratégie des solutions WASH accessibles, abordables et adaptées aux capacités physiques et économiques des personnes vulnérables</w:t>
            </w:r>
          </w:p>
          <w:p w14:paraId="283476B6"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Identifier et analyser les segments du marché local (ménages vulnérables, ménages à revenu moyen, VSLA, </w:t>
            </w:r>
            <w:proofErr w:type="spellStart"/>
            <w:r w:rsidRPr="00E55B44">
              <w:rPr>
                <w:rFonts w:asciiTheme="majorHAnsi" w:hAnsiTheme="majorHAnsi" w:cstheme="majorHAnsi"/>
                <w:color w:val="000000" w:themeColor="text1"/>
                <w:sz w:val="24"/>
                <w:szCs w:val="24"/>
                <w:lang w:val="fr-FR"/>
              </w:rPr>
              <w:t>SanEnts</w:t>
            </w:r>
            <w:proofErr w:type="spellEnd"/>
            <w:r w:rsidRPr="00E55B44">
              <w:rPr>
                <w:rFonts w:asciiTheme="majorHAnsi" w:hAnsiTheme="majorHAnsi" w:cstheme="majorHAnsi"/>
                <w:color w:val="000000" w:themeColor="text1"/>
                <w:sz w:val="24"/>
                <w:szCs w:val="24"/>
                <w:lang w:val="fr-FR"/>
              </w:rPr>
              <w:t>, leaders communautaires, femmes, jeunes, etc.).</w:t>
            </w:r>
          </w:p>
          <w:p w14:paraId="7FBAFD94"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Réaliser des études de marché (coût, disponibilité matières premières, capacités des artisans, préférences des utilisateurs).</w:t>
            </w:r>
          </w:p>
          <w:p w14:paraId="439F1253"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lastRenderedPageBreak/>
              <w:t xml:space="preserve">Développer des business </w:t>
            </w:r>
            <w:proofErr w:type="spellStart"/>
            <w:r w:rsidRPr="00E55B44">
              <w:rPr>
                <w:rFonts w:asciiTheme="majorHAnsi" w:hAnsiTheme="majorHAnsi" w:cstheme="majorHAnsi"/>
                <w:color w:val="000000" w:themeColor="text1"/>
                <w:sz w:val="24"/>
                <w:szCs w:val="24"/>
                <w:lang w:val="fr-FR"/>
              </w:rPr>
              <w:t>models</w:t>
            </w:r>
            <w:proofErr w:type="spellEnd"/>
            <w:r w:rsidRPr="00E55B44">
              <w:rPr>
                <w:rFonts w:asciiTheme="majorHAnsi" w:hAnsiTheme="majorHAnsi" w:cstheme="majorHAnsi"/>
                <w:color w:val="000000" w:themeColor="text1"/>
                <w:sz w:val="24"/>
                <w:szCs w:val="24"/>
                <w:lang w:val="fr-FR"/>
              </w:rPr>
              <w:t xml:space="preserve"> viables pour les latrines améliorées et les services connexes (vidange, construction, maintenance).</w:t>
            </w:r>
          </w:p>
          <w:p w14:paraId="488EC1DC"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Développer des mécanismes de subvention intelligente ou de facilitation financière communautaires (crédit latrine, épargne latrine, appui VSLA) pour garantir l’accessibilité financière des produits aux ménages vulnérables.</w:t>
            </w:r>
          </w:p>
          <w:p w14:paraId="27AFE83E" w14:textId="6FB6D793" w:rsidR="00EC1CD6" w:rsidRPr="00E55B44" w:rsidRDefault="00EC1CD6" w:rsidP="00E55B44">
            <w:pPr>
              <w:pStyle w:val="NormalWeb"/>
              <w:spacing w:after="0" w:afterAutospacing="0" w:line="276" w:lineRule="auto"/>
              <w:rPr>
                <w:rFonts w:asciiTheme="majorHAnsi" w:hAnsiTheme="majorHAnsi" w:cstheme="majorHAnsi"/>
                <w:b/>
                <w:bCs/>
                <w:color w:val="000000" w:themeColor="text1"/>
              </w:rPr>
            </w:pPr>
            <w:r w:rsidRPr="00E55B44">
              <w:rPr>
                <w:rFonts w:asciiTheme="majorHAnsi" w:hAnsiTheme="majorHAnsi" w:cstheme="majorHAnsi"/>
                <w:b/>
                <w:bCs/>
                <w:color w:val="000000" w:themeColor="text1"/>
              </w:rPr>
              <w:t>Développement, standardisation et accessibilité des produits d’assainissement</w:t>
            </w:r>
          </w:p>
          <w:p w14:paraId="226D6BC4"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Appuyer la conception ou l’amélioration des modèles de latrines adaptées au contexte local (sols argilo-sablonneux, zones inondables, zones rocheuses, etc.).</w:t>
            </w:r>
          </w:p>
          <w:p w14:paraId="5ACBFE7E"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Développer des prototypes et superviser les tests utilisateurs.</w:t>
            </w:r>
          </w:p>
          <w:p w14:paraId="5EEEFBC4"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Standardiser les spécifications techniques, les schémas et les </w:t>
            </w:r>
            <w:proofErr w:type="spellStart"/>
            <w:r w:rsidRPr="00E55B44">
              <w:rPr>
                <w:rFonts w:asciiTheme="majorHAnsi" w:hAnsiTheme="majorHAnsi" w:cstheme="majorHAnsi"/>
                <w:color w:val="000000" w:themeColor="text1"/>
                <w:sz w:val="24"/>
                <w:szCs w:val="24"/>
                <w:lang w:val="fr-FR"/>
              </w:rPr>
              <w:t>BoQ</w:t>
            </w:r>
            <w:proofErr w:type="spellEnd"/>
            <w:r w:rsidRPr="00E55B44">
              <w:rPr>
                <w:rFonts w:asciiTheme="majorHAnsi" w:hAnsiTheme="majorHAnsi" w:cstheme="majorHAnsi"/>
                <w:color w:val="000000" w:themeColor="text1"/>
                <w:sz w:val="24"/>
                <w:szCs w:val="24"/>
                <w:lang w:val="fr-FR"/>
              </w:rPr>
              <w:t xml:space="preserve"> simplifiés pour chaque modèle.</w:t>
            </w:r>
          </w:p>
          <w:p w14:paraId="113D7FCC"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Promouvoir des technologies à faible coût et durables (</w:t>
            </w:r>
            <w:proofErr w:type="spellStart"/>
            <w:r w:rsidRPr="00E55B44">
              <w:rPr>
                <w:rFonts w:asciiTheme="majorHAnsi" w:hAnsiTheme="majorHAnsi" w:cstheme="majorHAnsi"/>
                <w:color w:val="000000" w:themeColor="text1"/>
                <w:sz w:val="24"/>
                <w:szCs w:val="24"/>
                <w:lang w:val="fr-FR"/>
              </w:rPr>
              <w:t>SanPlat</w:t>
            </w:r>
            <w:proofErr w:type="spellEnd"/>
            <w:r w:rsidRPr="00E55B44">
              <w:rPr>
                <w:rFonts w:asciiTheme="majorHAnsi" w:hAnsiTheme="majorHAnsi" w:cstheme="majorHAnsi"/>
                <w:color w:val="000000" w:themeColor="text1"/>
                <w:sz w:val="24"/>
                <w:szCs w:val="24"/>
                <w:lang w:val="fr-FR"/>
              </w:rPr>
              <w:t xml:space="preserve">, latrine ventilée améliorée, Superstructure low-cost, lave-mains artisanal, </w:t>
            </w:r>
            <w:proofErr w:type="spellStart"/>
            <w:r w:rsidRPr="00E55B44">
              <w:rPr>
                <w:rFonts w:asciiTheme="majorHAnsi" w:hAnsiTheme="majorHAnsi" w:cstheme="majorHAnsi"/>
                <w:color w:val="000000" w:themeColor="text1"/>
                <w:sz w:val="24"/>
                <w:szCs w:val="24"/>
                <w:lang w:val="fr-FR"/>
              </w:rPr>
              <w:t>etc</w:t>
            </w:r>
            <w:proofErr w:type="spellEnd"/>
            <w:r w:rsidRPr="00E55B44">
              <w:rPr>
                <w:rFonts w:asciiTheme="majorHAnsi" w:hAnsiTheme="majorHAnsi" w:cstheme="majorHAnsi"/>
                <w:color w:val="000000" w:themeColor="text1"/>
                <w:sz w:val="24"/>
                <w:szCs w:val="24"/>
                <w:lang w:val="fr-FR"/>
              </w:rPr>
              <w:t>).</w:t>
            </w:r>
          </w:p>
          <w:p w14:paraId="7F5C76AB"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Appuyer la production, la diffusion et la commercialisation de produits d’assainissement low-cost répondant aux normes d’accessibilité universelle.</w:t>
            </w:r>
          </w:p>
          <w:p w14:paraId="19417BDA"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Faciliter l’accès local aux matériaux par la création ou le renforcement de chaînes d’approvisionnement de proximité.</w:t>
            </w:r>
          </w:p>
          <w:p w14:paraId="2C631C65" w14:textId="77777777" w:rsidR="00EC1CD6" w:rsidRPr="00E55B44" w:rsidRDefault="00EC1CD6" w:rsidP="00E55B44">
            <w:pPr>
              <w:pStyle w:val="NormalWeb"/>
              <w:spacing w:after="0" w:afterAutospacing="0" w:line="276" w:lineRule="auto"/>
              <w:rPr>
                <w:rFonts w:asciiTheme="majorHAnsi" w:hAnsiTheme="majorHAnsi" w:cstheme="majorHAnsi"/>
                <w:b/>
                <w:bCs/>
                <w:color w:val="000000" w:themeColor="text1"/>
              </w:rPr>
            </w:pPr>
            <w:r w:rsidRPr="00E55B44">
              <w:rPr>
                <w:rFonts w:asciiTheme="majorHAnsi" w:hAnsiTheme="majorHAnsi" w:cstheme="majorHAnsi"/>
                <w:b/>
                <w:bCs/>
                <w:color w:val="000000" w:themeColor="text1"/>
              </w:rPr>
              <w:t xml:space="preserve">Renforcement des capacités de l’offre (artisans, </w:t>
            </w:r>
            <w:proofErr w:type="spellStart"/>
            <w:r w:rsidRPr="00E55B44">
              <w:rPr>
                <w:rFonts w:asciiTheme="majorHAnsi" w:hAnsiTheme="majorHAnsi" w:cstheme="majorHAnsi"/>
                <w:b/>
                <w:bCs/>
                <w:color w:val="000000" w:themeColor="text1"/>
              </w:rPr>
              <w:t>SanEnts</w:t>
            </w:r>
            <w:proofErr w:type="spellEnd"/>
            <w:r w:rsidRPr="00E55B44">
              <w:rPr>
                <w:rFonts w:asciiTheme="majorHAnsi" w:hAnsiTheme="majorHAnsi" w:cstheme="majorHAnsi"/>
                <w:b/>
                <w:bCs/>
                <w:color w:val="000000" w:themeColor="text1"/>
              </w:rPr>
              <w:t xml:space="preserve"> et PME locales)</w:t>
            </w:r>
          </w:p>
          <w:p w14:paraId="7145084F"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Former les maçons, entrepreneurs et artisans locaux sur la construction des modèles standardisés de latrines et autres produits d’assainissement inclusifs et conformes aux normes</w:t>
            </w:r>
          </w:p>
          <w:p w14:paraId="005CC114"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Renforcer les compétences en gestion : marketing, gestion financière, approvisionnement, relation client.</w:t>
            </w:r>
          </w:p>
          <w:p w14:paraId="0167D1D8"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Appuyer la mise en place ou le renforcement de mini-PME d’assainissement.</w:t>
            </w:r>
          </w:p>
          <w:p w14:paraId="06E9FA14"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Suivre la qualité des constructions et la conformité aux normes techniques.</w:t>
            </w:r>
          </w:p>
          <w:p w14:paraId="592B925D" w14:textId="547917D0" w:rsidR="00EC1CD6" w:rsidRPr="00F238A4" w:rsidRDefault="00EC1CD6" w:rsidP="00E55B44">
            <w:pPr>
              <w:pStyle w:val="NormalWeb"/>
              <w:spacing w:after="0" w:afterAutospacing="0" w:line="276" w:lineRule="auto"/>
              <w:rPr>
                <w:rFonts w:cstheme="minorHAnsi"/>
                <w:b/>
                <w:bCs/>
                <w:u w:val="single"/>
              </w:rPr>
            </w:pPr>
            <w:r w:rsidRPr="00E55B44">
              <w:rPr>
                <w:rFonts w:asciiTheme="majorHAnsi" w:hAnsiTheme="majorHAnsi" w:cstheme="majorHAnsi"/>
                <w:b/>
                <w:bCs/>
                <w:color w:val="000000" w:themeColor="text1"/>
              </w:rPr>
              <w:t>Stimulation de la demande communautaire</w:t>
            </w:r>
          </w:p>
          <w:p w14:paraId="779AE8AD"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Concevoir et mettre en œuvre des campagnes de promotion de l’assainissement (promotion interpersonnelle, vidéos forums, démonstrations, foires locales).</w:t>
            </w:r>
          </w:p>
          <w:p w14:paraId="0CDD2E76"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Appuyer les Comités d’Assainissement/Cellules d’Animation Communautaire (</w:t>
            </w:r>
            <w:proofErr w:type="spellStart"/>
            <w:r w:rsidRPr="00E55B44">
              <w:rPr>
                <w:rFonts w:asciiTheme="majorHAnsi" w:hAnsiTheme="majorHAnsi" w:cstheme="majorHAnsi"/>
                <w:color w:val="000000" w:themeColor="text1"/>
                <w:sz w:val="24"/>
                <w:szCs w:val="24"/>
                <w:lang w:val="fr-FR"/>
              </w:rPr>
              <w:t>CACs</w:t>
            </w:r>
            <w:proofErr w:type="spellEnd"/>
            <w:r w:rsidRPr="00E55B44">
              <w:rPr>
                <w:rFonts w:asciiTheme="majorHAnsi" w:hAnsiTheme="majorHAnsi" w:cstheme="majorHAnsi"/>
                <w:color w:val="000000" w:themeColor="text1"/>
                <w:sz w:val="24"/>
                <w:szCs w:val="24"/>
                <w:lang w:val="fr-FR"/>
              </w:rPr>
              <w:t>) dans la sensibilisation communautaire sur la construction et utilisation des latrines hygiéniques durables.</w:t>
            </w:r>
          </w:p>
          <w:p w14:paraId="1C4C10DA"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Développer des supports de communication (affiches, flyers, spots radios, visuels ATPC+ et </w:t>
            </w:r>
            <w:proofErr w:type="spellStart"/>
            <w:r w:rsidRPr="00E55B44">
              <w:rPr>
                <w:rFonts w:asciiTheme="majorHAnsi" w:hAnsiTheme="majorHAnsi" w:cstheme="majorHAnsi"/>
                <w:color w:val="000000" w:themeColor="text1"/>
                <w:sz w:val="24"/>
                <w:szCs w:val="24"/>
                <w:lang w:val="fr-FR"/>
              </w:rPr>
              <w:t>SanMark</w:t>
            </w:r>
            <w:proofErr w:type="spellEnd"/>
            <w:r w:rsidRPr="00E55B44">
              <w:rPr>
                <w:rFonts w:asciiTheme="majorHAnsi" w:hAnsiTheme="majorHAnsi" w:cstheme="majorHAnsi"/>
                <w:color w:val="000000" w:themeColor="text1"/>
                <w:sz w:val="24"/>
                <w:szCs w:val="24"/>
                <w:lang w:val="fr-FR"/>
              </w:rPr>
              <w:t>).</w:t>
            </w:r>
          </w:p>
          <w:p w14:paraId="2D2F4693"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Mettre en œuvre des actions de démonstration communautaire pour stimuler l’achat et l’utilisation des modèles accessibles.</w:t>
            </w:r>
          </w:p>
          <w:p w14:paraId="09B344E8"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Promouvoir la gestion des déchets solides et liquides, y compris le compostage, le tri communautaire et l’utilisation de plateformes locales de valorisation (recyclage, briquettes, etc.).</w:t>
            </w:r>
          </w:p>
          <w:p w14:paraId="3D67210B"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Appuyer les comités d’assainissement à intégrer la dimension environnementale dans leurs plans locaux (gestion des eaux stagnantes, drainage, lutte contre les vecteurs, entretien des espaces publics).</w:t>
            </w:r>
          </w:p>
          <w:p w14:paraId="386B75A5" w14:textId="449378AE" w:rsidR="00EC1CD6" w:rsidRPr="00621C24" w:rsidRDefault="00EC1CD6" w:rsidP="00E55B44">
            <w:pPr>
              <w:pStyle w:val="NormalWeb"/>
              <w:spacing w:after="0" w:afterAutospacing="0" w:line="276" w:lineRule="auto"/>
              <w:rPr>
                <w:rFonts w:cstheme="minorHAnsi"/>
                <w:b/>
                <w:bCs/>
                <w:u w:val="single"/>
              </w:rPr>
            </w:pPr>
            <w:r w:rsidRPr="00E55B44">
              <w:rPr>
                <w:rFonts w:asciiTheme="majorHAnsi" w:hAnsiTheme="majorHAnsi" w:cstheme="majorHAnsi"/>
                <w:b/>
                <w:bCs/>
                <w:color w:val="000000" w:themeColor="text1"/>
              </w:rPr>
              <w:t>Amélioration de l’assainissement environnemental et de la gestion des déchets</w:t>
            </w:r>
          </w:p>
          <w:p w14:paraId="0D8CFBD5"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lastRenderedPageBreak/>
              <w:t>Développer ou renforcer des modèles économiques pour la gestion communautaire des déchets (collecte, tri, transport, valorisation).</w:t>
            </w:r>
          </w:p>
          <w:p w14:paraId="74A5D964"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Soutenir la mise en place de points de collecte et d’aires de dépôt contrôlées au niveau communautaire.</w:t>
            </w:r>
          </w:p>
          <w:p w14:paraId="1991C851"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Appuyer les autorités locales et les comités d’assainissement dans la planification et la mise en œuvre de systèmes durables de gestion des déchets.</w:t>
            </w:r>
          </w:p>
          <w:p w14:paraId="08BE8FFD"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Intégrer les messages sur la propreté environnementale, la réduction des déchets et l’impact des déchets sur la santé dans les campagnes de nettoyage (clean up </w:t>
            </w:r>
            <w:proofErr w:type="spellStart"/>
            <w:r w:rsidRPr="00E55B44">
              <w:rPr>
                <w:rFonts w:asciiTheme="majorHAnsi" w:hAnsiTheme="majorHAnsi" w:cstheme="majorHAnsi"/>
                <w:color w:val="000000" w:themeColor="text1"/>
                <w:sz w:val="24"/>
                <w:szCs w:val="24"/>
                <w:lang w:val="fr-FR"/>
              </w:rPr>
              <w:t>campaigns</w:t>
            </w:r>
            <w:proofErr w:type="spellEnd"/>
            <w:r w:rsidRPr="00E55B44">
              <w:rPr>
                <w:rFonts w:asciiTheme="majorHAnsi" w:hAnsiTheme="majorHAnsi" w:cstheme="majorHAnsi"/>
                <w:color w:val="000000" w:themeColor="text1"/>
                <w:sz w:val="24"/>
                <w:szCs w:val="24"/>
                <w:lang w:val="fr-FR"/>
              </w:rPr>
              <w:t>) ;</w:t>
            </w:r>
          </w:p>
          <w:p w14:paraId="11A6981B"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Promouvoir les initiatives locales de valorisation économique des déchets</w:t>
            </w:r>
          </w:p>
          <w:p w14:paraId="31669C58" w14:textId="77777777" w:rsidR="00EC1CD6" w:rsidRPr="00E55B44" w:rsidRDefault="00EC1CD6" w:rsidP="00E55B44">
            <w:pPr>
              <w:pStyle w:val="NormalWeb"/>
              <w:spacing w:after="0" w:afterAutospacing="0" w:line="276" w:lineRule="auto"/>
              <w:rPr>
                <w:rFonts w:asciiTheme="majorHAnsi" w:hAnsiTheme="majorHAnsi" w:cstheme="majorHAnsi"/>
                <w:b/>
                <w:bCs/>
                <w:color w:val="000000" w:themeColor="text1"/>
              </w:rPr>
            </w:pPr>
            <w:r w:rsidRPr="00E55B44">
              <w:rPr>
                <w:rFonts w:asciiTheme="majorHAnsi" w:hAnsiTheme="majorHAnsi" w:cstheme="majorHAnsi"/>
                <w:b/>
                <w:bCs/>
                <w:color w:val="000000" w:themeColor="text1"/>
              </w:rPr>
              <w:t>Coordination institutionnelle, collaboration et plaidoyer</w:t>
            </w:r>
          </w:p>
          <w:p w14:paraId="4888AA6B"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Établir et maintenir une collaboration étroite avec les services techniques de l’État au niveau de sa zone d’affectation, et/ou au niveau provinciale entre autres la Division Provinciale de l’Économie, la Division Provinciale de l’Environnement, la Division Provinciale de la Santé, le Bureau Central de la Zone de Santé (BCZS) et les autorités politico-administratives locales.</w:t>
            </w:r>
          </w:p>
          <w:p w14:paraId="3DFEAB87"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Participer activement aux cadres territoriaux et/ou provinciaux de concertation WASH, aux réunions du cluster WASH, et aux entités de coordination multisectorielle.</w:t>
            </w:r>
          </w:p>
          <w:p w14:paraId="6E074005"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Appuyer la vulgarisation des normes, directives et politiques provinciales/nationales relatives à l’assainissement et à la gestion des déchets (feuille de route FDAL, normes environnementales, etc.).</w:t>
            </w:r>
          </w:p>
          <w:p w14:paraId="272FE1D3"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Conduire des actions de plaidoyer ciblé auprès des autorités locales, leaders communautaires et acteurs économiques pour la promotion des marchés d’assainissement, la prise en compte des personnes vulnérables dans les mécanismes d’accès aux services et l’allocation de budgets locaux en faveur de l’assainissement et de la gestion des déchets.</w:t>
            </w:r>
          </w:p>
          <w:p w14:paraId="72F7259B"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Renforcer la synergie avec les services étatiques et les acteurs locaux dans le développement de chaînes d’approvisionnement locales pour les produits WASH.</w:t>
            </w:r>
          </w:p>
          <w:p w14:paraId="0E6A8FDE"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Assurer une collaboration technique avec les BCZS dans la collecte de données communautaires, la diffusion des messages de changement social et comportemental ainsi que dans le suivi de la situation sanitaire en lien avec l’assainissement et la gestion des déchets.</w:t>
            </w:r>
          </w:p>
          <w:p w14:paraId="291DE222"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Faciliter l’implication des services étatiques sectorielles dans l’évaluation et la certification FDAL des villages, selon les procédures nationales.</w:t>
            </w:r>
          </w:p>
          <w:p w14:paraId="7A790BD0"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Contribuer à la reconnaissance et à la promotion des entreprises locales d’assainissement auprès des services étatiques et institutions financières (pour les autorisations, accès aux marchés publics, fiscalité adaptée, etc.).</w:t>
            </w:r>
          </w:p>
          <w:p w14:paraId="10C7261F"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Documenter les bonnes pratiques et les utiliser comme outils de plaidoyer et de capitalisation auprès des partenaires et autorités.</w:t>
            </w:r>
          </w:p>
          <w:p w14:paraId="13F90F6B" w14:textId="77777777" w:rsidR="00EC1CD6" w:rsidRPr="00E55B44" w:rsidRDefault="00EC1CD6" w:rsidP="00E55B44">
            <w:pPr>
              <w:pStyle w:val="NormalWeb"/>
              <w:spacing w:after="0" w:afterAutospacing="0" w:line="276" w:lineRule="auto"/>
              <w:rPr>
                <w:rFonts w:asciiTheme="majorHAnsi" w:hAnsiTheme="majorHAnsi" w:cstheme="majorHAnsi"/>
                <w:b/>
                <w:bCs/>
                <w:color w:val="000000" w:themeColor="text1"/>
              </w:rPr>
            </w:pPr>
            <w:r w:rsidRPr="00E55B44">
              <w:rPr>
                <w:rFonts w:asciiTheme="majorHAnsi" w:hAnsiTheme="majorHAnsi" w:cstheme="majorHAnsi"/>
                <w:b/>
                <w:bCs/>
                <w:color w:val="000000" w:themeColor="text1"/>
              </w:rPr>
              <w:t>Suivi, rapportage et assurance qualité</w:t>
            </w:r>
          </w:p>
          <w:p w14:paraId="54D12EBF"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Mettre en place un système de suivi des ventes, des prix, de la satisfaction client et de la qualité des ouvrages.</w:t>
            </w:r>
          </w:p>
          <w:p w14:paraId="77FB3C09"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lastRenderedPageBreak/>
              <w:t>Développer des indicateurs de performance du marché (</w:t>
            </w:r>
            <w:proofErr w:type="spellStart"/>
            <w:r w:rsidRPr="00E55B44">
              <w:rPr>
                <w:rFonts w:asciiTheme="majorHAnsi" w:hAnsiTheme="majorHAnsi" w:cstheme="majorHAnsi"/>
                <w:color w:val="000000" w:themeColor="text1"/>
                <w:sz w:val="24"/>
                <w:szCs w:val="24"/>
                <w:lang w:val="fr-FR"/>
              </w:rPr>
              <w:t>Market</w:t>
            </w:r>
            <w:proofErr w:type="spellEnd"/>
            <w:r w:rsidRPr="00E55B44">
              <w:rPr>
                <w:rFonts w:asciiTheme="majorHAnsi" w:hAnsiTheme="majorHAnsi" w:cstheme="majorHAnsi"/>
                <w:color w:val="000000" w:themeColor="text1"/>
                <w:sz w:val="24"/>
                <w:szCs w:val="24"/>
                <w:lang w:val="fr-FR"/>
              </w:rPr>
              <w:t xml:space="preserve"> Monitoring and Evaluation) et d’amélioration du cadre environnemental et de la réduction des déchets ;</w:t>
            </w:r>
          </w:p>
          <w:p w14:paraId="7C3B1FA0"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Produire des rapports mensuels, trimestriels et annuels.</w:t>
            </w:r>
          </w:p>
          <w:p w14:paraId="03392ECC"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Assurer le respect des politiques internes de l’organisation.</w:t>
            </w:r>
          </w:p>
          <w:p w14:paraId="08E2C7CD" w14:textId="7CAE4D51" w:rsidR="00EC1CD6" w:rsidRPr="00E55B44" w:rsidRDefault="009A7BC8" w:rsidP="00E55B44">
            <w:pPr>
              <w:pStyle w:val="NormalWeb"/>
              <w:spacing w:after="0" w:afterAutospacing="0" w:line="276" w:lineRule="auto"/>
              <w:rPr>
                <w:rFonts w:asciiTheme="majorHAnsi" w:hAnsiTheme="majorHAnsi" w:cstheme="majorHAnsi"/>
                <w:b/>
                <w:bCs/>
                <w:color w:val="000000" w:themeColor="text1"/>
              </w:rPr>
            </w:pPr>
            <w:r w:rsidRPr="00E55B44">
              <w:rPr>
                <w:rFonts w:asciiTheme="majorHAnsi" w:hAnsiTheme="majorHAnsi" w:cstheme="majorHAnsi"/>
                <w:b/>
                <w:bCs/>
                <w:color w:val="000000" w:themeColor="text1"/>
              </w:rPr>
              <w:t xml:space="preserve">Autres responsabilités </w:t>
            </w:r>
          </w:p>
          <w:p w14:paraId="4D144B77"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Participer dans les réunions d’harmonisation d’approche et des stratégies de mise en œuvre des activités de campagnes de communication et de sensibilisation sur </w:t>
            </w:r>
            <w:proofErr w:type="gramStart"/>
            <w:r w:rsidRPr="00E55B44">
              <w:rPr>
                <w:rFonts w:asciiTheme="majorHAnsi" w:hAnsiTheme="majorHAnsi" w:cstheme="majorHAnsi"/>
                <w:color w:val="000000" w:themeColor="text1"/>
                <w:sz w:val="24"/>
                <w:szCs w:val="24"/>
                <w:lang w:val="fr-FR"/>
              </w:rPr>
              <w:t>les aspects liées</w:t>
            </w:r>
            <w:proofErr w:type="gramEnd"/>
            <w:r w:rsidRPr="00E55B44">
              <w:rPr>
                <w:rFonts w:asciiTheme="majorHAnsi" w:hAnsiTheme="majorHAnsi" w:cstheme="majorHAnsi"/>
                <w:color w:val="000000" w:themeColor="text1"/>
                <w:sz w:val="24"/>
                <w:szCs w:val="24"/>
                <w:lang w:val="fr-FR"/>
              </w:rPr>
              <w:t xml:space="preserve"> à l’eau, hygiène et assainissement, avec les autres membres du consortium en cas de besoin.</w:t>
            </w:r>
          </w:p>
          <w:p w14:paraId="1E9FEC93"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Proposer au </w:t>
            </w:r>
            <w:proofErr w:type="spellStart"/>
            <w:r w:rsidRPr="00E55B44">
              <w:rPr>
                <w:rFonts w:asciiTheme="majorHAnsi" w:hAnsiTheme="majorHAnsi" w:cstheme="majorHAnsi"/>
                <w:color w:val="000000" w:themeColor="text1"/>
                <w:sz w:val="24"/>
                <w:szCs w:val="24"/>
                <w:lang w:val="fr-FR"/>
              </w:rPr>
              <w:t>Technical</w:t>
            </w:r>
            <w:proofErr w:type="spellEnd"/>
            <w:r w:rsidRPr="00E55B44">
              <w:rPr>
                <w:rFonts w:asciiTheme="majorHAnsi" w:hAnsiTheme="majorHAnsi" w:cstheme="majorHAnsi"/>
                <w:color w:val="000000" w:themeColor="text1"/>
                <w:sz w:val="24"/>
                <w:szCs w:val="24"/>
                <w:lang w:val="fr-FR"/>
              </w:rPr>
              <w:t xml:space="preserve"> WASH Lead un plan stratégique de communication en matière d’hygiène et assainissement dans sa zone d’affectation selon le contexte de la zone, pour une bonne publicité des actions du projet TUDIENZELE à l’échiquier national et international.</w:t>
            </w:r>
          </w:p>
          <w:p w14:paraId="78437CCB"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Proposer au </w:t>
            </w:r>
            <w:proofErr w:type="spellStart"/>
            <w:r w:rsidRPr="00E55B44">
              <w:rPr>
                <w:rFonts w:asciiTheme="majorHAnsi" w:hAnsiTheme="majorHAnsi" w:cstheme="majorHAnsi"/>
                <w:color w:val="000000" w:themeColor="text1"/>
                <w:sz w:val="24"/>
                <w:szCs w:val="24"/>
                <w:lang w:val="fr-FR"/>
              </w:rPr>
              <w:t>Technical</w:t>
            </w:r>
            <w:proofErr w:type="spellEnd"/>
            <w:r w:rsidRPr="00E55B44">
              <w:rPr>
                <w:rFonts w:asciiTheme="majorHAnsi" w:hAnsiTheme="majorHAnsi" w:cstheme="majorHAnsi"/>
                <w:color w:val="000000" w:themeColor="text1"/>
                <w:sz w:val="24"/>
                <w:szCs w:val="24"/>
                <w:lang w:val="fr-FR"/>
              </w:rPr>
              <w:t xml:space="preserve"> WASH Lead des belles histoires de succès sur les activités eau, hygiène et assainissement de sa zone d’affectation, à partager avec les instances supérieures du programme, les partenaires du Programme à tout le niveau et particulièrement avec les bailleurs des fonds au standard voulu par USAID.</w:t>
            </w:r>
          </w:p>
          <w:p w14:paraId="50177D31"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Proposer au </w:t>
            </w:r>
            <w:proofErr w:type="spellStart"/>
            <w:r w:rsidRPr="00E55B44">
              <w:rPr>
                <w:rFonts w:asciiTheme="majorHAnsi" w:hAnsiTheme="majorHAnsi" w:cstheme="majorHAnsi"/>
                <w:color w:val="000000" w:themeColor="text1"/>
                <w:sz w:val="24"/>
                <w:szCs w:val="24"/>
                <w:lang w:val="fr-FR"/>
              </w:rPr>
              <w:t>Technical</w:t>
            </w:r>
            <w:proofErr w:type="spellEnd"/>
            <w:r w:rsidRPr="00E55B44">
              <w:rPr>
                <w:rFonts w:asciiTheme="majorHAnsi" w:hAnsiTheme="majorHAnsi" w:cstheme="majorHAnsi"/>
                <w:color w:val="000000" w:themeColor="text1"/>
                <w:sz w:val="24"/>
                <w:szCs w:val="24"/>
                <w:lang w:val="fr-FR"/>
              </w:rPr>
              <w:t xml:space="preserve"> WASH Lead les innovations sur les activités promotionnelles WASH à faire valoir pendant les différentes réunions des soumissions budgétaires et d’adaptations des documents stratégiques du Programme.</w:t>
            </w:r>
          </w:p>
          <w:p w14:paraId="302AADF9"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En collaboration avec le </w:t>
            </w:r>
            <w:proofErr w:type="spellStart"/>
            <w:r w:rsidRPr="00E55B44">
              <w:rPr>
                <w:rFonts w:asciiTheme="majorHAnsi" w:hAnsiTheme="majorHAnsi" w:cstheme="majorHAnsi"/>
                <w:color w:val="000000" w:themeColor="text1"/>
                <w:sz w:val="24"/>
                <w:szCs w:val="24"/>
                <w:lang w:val="fr-FR"/>
              </w:rPr>
              <w:t>Technical</w:t>
            </w:r>
            <w:proofErr w:type="spellEnd"/>
            <w:r w:rsidRPr="00E55B44">
              <w:rPr>
                <w:rFonts w:asciiTheme="majorHAnsi" w:hAnsiTheme="majorHAnsi" w:cstheme="majorHAnsi"/>
                <w:color w:val="000000" w:themeColor="text1"/>
                <w:sz w:val="24"/>
                <w:szCs w:val="24"/>
                <w:lang w:val="fr-FR"/>
              </w:rPr>
              <w:t xml:space="preserve"> WASH Lead, coordonner avec autres </w:t>
            </w:r>
            <w:proofErr w:type="spellStart"/>
            <w:r w:rsidRPr="00E55B44">
              <w:rPr>
                <w:rFonts w:asciiTheme="majorHAnsi" w:hAnsiTheme="majorHAnsi" w:cstheme="majorHAnsi"/>
                <w:color w:val="000000" w:themeColor="text1"/>
                <w:sz w:val="24"/>
                <w:szCs w:val="24"/>
                <w:lang w:val="fr-FR"/>
              </w:rPr>
              <w:t>ONGs</w:t>
            </w:r>
            <w:proofErr w:type="spellEnd"/>
            <w:r w:rsidRPr="00E55B44">
              <w:rPr>
                <w:rFonts w:asciiTheme="majorHAnsi" w:hAnsiTheme="majorHAnsi" w:cstheme="majorHAnsi"/>
                <w:color w:val="000000" w:themeColor="text1"/>
                <w:sz w:val="24"/>
                <w:szCs w:val="24"/>
                <w:lang w:val="fr-FR"/>
              </w:rPr>
              <w:t>, agences du système des nations unies, et agences bilatéraux intervenants dans sa zone d’affectation, pour assurer que le développement du programme est aligné et complémentaire avec autres programmes dans le secteur WASH.</w:t>
            </w:r>
          </w:p>
          <w:p w14:paraId="7060F5E2"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Notifier au </w:t>
            </w:r>
            <w:proofErr w:type="spellStart"/>
            <w:r w:rsidRPr="00E55B44">
              <w:rPr>
                <w:rFonts w:asciiTheme="majorHAnsi" w:hAnsiTheme="majorHAnsi" w:cstheme="majorHAnsi"/>
                <w:color w:val="000000" w:themeColor="text1"/>
                <w:sz w:val="24"/>
                <w:szCs w:val="24"/>
                <w:lang w:val="fr-FR"/>
              </w:rPr>
              <w:t>Technical</w:t>
            </w:r>
            <w:proofErr w:type="spellEnd"/>
            <w:r w:rsidRPr="00E55B44">
              <w:rPr>
                <w:rFonts w:asciiTheme="majorHAnsi" w:hAnsiTheme="majorHAnsi" w:cstheme="majorHAnsi"/>
                <w:color w:val="000000" w:themeColor="text1"/>
                <w:sz w:val="24"/>
                <w:szCs w:val="24"/>
                <w:lang w:val="fr-FR"/>
              </w:rPr>
              <w:t xml:space="preserve"> WASH Lead tous les aspects pouvant entraver la pérennisation des bonnes pratiques d’hygiène et des réalisations effectuées auprès des bénéficiaires du projet dans sa zone d’affectation ;</w:t>
            </w:r>
          </w:p>
          <w:p w14:paraId="52C5C36E"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Veiller à ce que les activités WASH (Soft) menées dans sa zone d’affectation tiennent compte du genre, des personnes à mobilité réduite, des personnes vivant avec un handicap et de la dignité des utilisateurs.</w:t>
            </w:r>
          </w:p>
          <w:p w14:paraId="07E73532"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Veiller à ce que les bénéficiaires soient impliqués dans la conception et la mise en œuvre des activités WASH (Soft) dans sa zone d’affectation</w:t>
            </w:r>
          </w:p>
          <w:p w14:paraId="4BF077A9"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Être attentif à toute menace de sécurité dans l'espace de travail, transmettre toute information à ce sujet à son responsable direct, et gérer l'équipe sous sa supervision dans le cadre du respect des règles de sécurité.</w:t>
            </w:r>
          </w:p>
          <w:p w14:paraId="632B6695"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En fonction de la situation, assumer d'autres responsabilités identifiées par son responsable direct</w:t>
            </w:r>
          </w:p>
          <w:p w14:paraId="130B5A51"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Assurer une organisation et d’encadrement des équipes sous sa supervision pour l’atteinte des résultats attendus des activités WASH dans sa zone d’affectation</w:t>
            </w:r>
          </w:p>
          <w:p w14:paraId="35949664"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 xml:space="preserve">Assurer le renforcement de capacités, coaching, </w:t>
            </w:r>
            <w:proofErr w:type="spellStart"/>
            <w:r w:rsidRPr="00E55B44">
              <w:rPr>
                <w:rFonts w:asciiTheme="majorHAnsi" w:hAnsiTheme="majorHAnsi" w:cstheme="majorHAnsi"/>
                <w:color w:val="000000" w:themeColor="text1"/>
                <w:sz w:val="24"/>
                <w:szCs w:val="24"/>
                <w:lang w:val="fr-FR"/>
              </w:rPr>
              <w:t>mentoring</w:t>
            </w:r>
            <w:proofErr w:type="spellEnd"/>
            <w:r w:rsidRPr="00E55B44">
              <w:rPr>
                <w:rFonts w:asciiTheme="majorHAnsi" w:hAnsiTheme="majorHAnsi" w:cstheme="majorHAnsi"/>
                <w:color w:val="000000" w:themeColor="text1"/>
                <w:sz w:val="24"/>
                <w:szCs w:val="24"/>
                <w:lang w:val="fr-FR"/>
              </w:rPr>
              <w:t xml:space="preserve"> des Promoteurs WASH sous sa supervision pour mieux exécuter les activités en synergie et complémentarité au sein de l’équipe WASH et avec les autres partenaires et staffs du projet TUDIENZELE</w:t>
            </w:r>
          </w:p>
          <w:p w14:paraId="205A4050"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Relayer les activités et les objectifs de l’organisation auprès des communautés et des partenaires locaux :</w:t>
            </w:r>
          </w:p>
          <w:p w14:paraId="41620991" w14:textId="77777777" w:rsidR="00EC1CD6" w:rsidRPr="009A7BC8" w:rsidRDefault="00EC1CD6" w:rsidP="009A7BC8">
            <w:pPr>
              <w:numPr>
                <w:ilvl w:val="0"/>
                <w:numId w:val="35"/>
              </w:numPr>
              <w:tabs>
                <w:tab w:val="clear" w:pos="720"/>
                <w:tab w:val="num" w:pos="1026"/>
              </w:tabs>
              <w:spacing w:after="0"/>
              <w:ind w:left="1168"/>
              <w:jc w:val="both"/>
              <w:rPr>
                <w:rFonts w:asciiTheme="majorHAnsi" w:hAnsiTheme="majorHAnsi" w:cstheme="majorHAnsi"/>
                <w:color w:val="000000" w:themeColor="text1"/>
                <w:sz w:val="24"/>
                <w:szCs w:val="24"/>
                <w:lang w:val="fr-FR"/>
              </w:rPr>
            </w:pPr>
            <w:r w:rsidRPr="009A7BC8">
              <w:rPr>
                <w:rFonts w:asciiTheme="majorHAnsi" w:hAnsiTheme="majorHAnsi" w:cstheme="majorHAnsi"/>
                <w:color w:val="000000" w:themeColor="text1"/>
                <w:sz w:val="24"/>
                <w:szCs w:val="24"/>
                <w:lang w:val="fr-FR"/>
              </w:rPr>
              <w:lastRenderedPageBreak/>
              <w:t>Développer des contacts et expliquer aux partenaires locaux et à la population les activités et les objectifs du projet et de l’organisation ;</w:t>
            </w:r>
          </w:p>
          <w:p w14:paraId="6915C49C" w14:textId="77777777" w:rsidR="00EC1CD6" w:rsidRPr="009A7BC8" w:rsidRDefault="00EC1CD6" w:rsidP="009A7BC8">
            <w:pPr>
              <w:numPr>
                <w:ilvl w:val="0"/>
                <w:numId w:val="35"/>
              </w:numPr>
              <w:tabs>
                <w:tab w:val="clear" w:pos="720"/>
                <w:tab w:val="num" w:pos="1026"/>
              </w:tabs>
              <w:spacing w:after="0"/>
              <w:ind w:left="1168"/>
              <w:jc w:val="both"/>
              <w:rPr>
                <w:rFonts w:asciiTheme="majorHAnsi" w:hAnsiTheme="majorHAnsi" w:cstheme="majorHAnsi"/>
                <w:color w:val="000000" w:themeColor="text1"/>
                <w:sz w:val="24"/>
                <w:szCs w:val="24"/>
                <w:lang w:val="fr-FR"/>
              </w:rPr>
            </w:pPr>
            <w:r w:rsidRPr="009A7BC8">
              <w:rPr>
                <w:rFonts w:asciiTheme="majorHAnsi" w:hAnsiTheme="majorHAnsi" w:cstheme="majorHAnsi"/>
                <w:color w:val="000000" w:themeColor="text1"/>
                <w:sz w:val="24"/>
                <w:szCs w:val="24"/>
                <w:lang w:val="fr-FR"/>
              </w:rPr>
              <w:t>Présenter le projet et l’organisation aux communautés </w:t>
            </w:r>
          </w:p>
          <w:p w14:paraId="032472B6" w14:textId="77777777" w:rsidR="00EC1CD6" w:rsidRPr="009A7BC8" w:rsidRDefault="00EC1CD6" w:rsidP="009A7BC8">
            <w:pPr>
              <w:numPr>
                <w:ilvl w:val="0"/>
                <w:numId w:val="35"/>
              </w:numPr>
              <w:tabs>
                <w:tab w:val="clear" w:pos="720"/>
                <w:tab w:val="num" w:pos="1026"/>
              </w:tabs>
              <w:spacing w:after="0"/>
              <w:ind w:left="1168"/>
              <w:jc w:val="both"/>
              <w:rPr>
                <w:rFonts w:asciiTheme="majorHAnsi" w:hAnsiTheme="majorHAnsi" w:cstheme="majorHAnsi"/>
                <w:color w:val="000000" w:themeColor="text1"/>
                <w:sz w:val="24"/>
                <w:szCs w:val="24"/>
                <w:lang w:val="fr-FR"/>
              </w:rPr>
            </w:pPr>
            <w:r w:rsidRPr="009A7BC8">
              <w:rPr>
                <w:rFonts w:asciiTheme="majorHAnsi" w:hAnsiTheme="majorHAnsi" w:cstheme="majorHAnsi"/>
                <w:color w:val="000000" w:themeColor="text1"/>
                <w:sz w:val="24"/>
                <w:szCs w:val="24"/>
                <w:lang w:val="fr-FR"/>
              </w:rPr>
              <w:t xml:space="preserve">Représenter l’organisation auprès des bénéficiaires avec l’accord du </w:t>
            </w:r>
            <w:proofErr w:type="spellStart"/>
            <w:r w:rsidRPr="009A7BC8">
              <w:rPr>
                <w:rFonts w:asciiTheme="majorHAnsi" w:hAnsiTheme="majorHAnsi" w:cstheme="majorHAnsi"/>
                <w:color w:val="000000" w:themeColor="text1"/>
                <w:sz w:val="24"/>
                <w:szCs w:val="24"/>
                <w:lang w:val="fr-FR"/>
              </w:rPr>
              <w:t>Technical</w:t>
            </w:r>
            <w:proofErr w:type="spellEnd"/>
            <w:r w:rsidRPr="009A7BC8">
              <w:rPr>
                <w:rFonts w:asciiTheme="majorHAnsi" w:hAnsiTheme="majorHAnsi" w:cstheme="majorHAnsi"/>
                <w:color w:val="000000" w:themeColor="text1"/>
                <w:sz w:val="24"/>
                <w:szCs w:val="24"/>
                <w:lang w:val="fr-FR"/>
              </w:rPr>
              <w:t xml:space="preserve"> WASH Lead ;</w:t>
            </w:r>
          </w:p>
          <w:p w14:paraId="28516205" w14:textId="77777777" w:rsidR="00EC1CD6" w:rsidRPr="009A7BC8" w:rsidRDefault="00EC1CD6" w:rsidP="009A7BC8">
            <w:pPr>
              <w:numPr>
                <w:ilvl w:val="0"/>
                <w:numId w:val="35"/>
              </w:numPr>
              <w:tabs>
                <w:tab w:val="clear" w:pos="720"/>
                <w:tab w:val="num" w:pos="1026"/>
              </w:tabs>
              <w:spacing w:after="0"/>
              <w:ind w:left="1168"/>
              <w:jc w:val="both"/>
              <w:rPr>
                <w:rFonts w:asciiTheme="majorHAnsi" w:hAnsiTheme="majorHAnsi" w:cstheme="majorHAnsi"/>
                <w:color w:val="000000" w:themeColor="text1"/>
                <w:sz w:val="24"/>
                <w:szCs w:val="24"/>
                <w:lang w:val="fr-FR"/>
              </w:rPr>
            </w:pPr>
            <w:r w:rsidRPr="009A7BC8">
              <w:rPr>
                <w:rFonts w:asciiTheme="majorHAnsi" w:hAnsiTheme="majorHAnsi" w:cstheme="majorHAnsi"/>
                <w:color w:val="000000" w:themeColor="text1"/>
                <w:sz w:val="24"/>
                <w:szCs w:val="24"/>
                <w:lang w:val="fr-FR"/>
              </w:rPr>
              <w:t>Participer à toute autre tâche en relation avec le projet et les activités du projet TUDIENZELE en particulier, et de l’organisation ADRA en général ;</w:t>
            </w:r>
          </w:p>
          <w:p w14:paraId="552A329C" w14:textId="77777777" w:rsidR="00EC1CD6" w:rsidRPr="009A7BC8" w:rsidRDefault="00EC1CD6" w:rsidP="009A7BC8">
            <w:pPr>
              <w:numPr>
                <w:ilvl w:val="0"/>
                <w:numId w:val="35"/>
              </w:numPr>
              <w:tabs>
                <w:tab w:val="clear" w:pos="720"/>
                <w:tab w:val="num" w:pos="1026"/>
              </w:tabs>
              <w:spacing w:after="0"/>
              <w:ind w:left="1168"/>
              <w:jc w:val="both"/>
              <w:rPr>
                <w:rFonts w:asciiTheme="majorHAnsi" w:hAnsiTheme="majorHAnsi" w:cstheme="majorHAnsi"/>
                <w:color w:val="000000" w:themeColor="text1"/>
                <w:sz w:val="24"/>
                <w:szCs w:val="24"/>
                <w:lang w:val="fr-FR"/>
              </w:rPr>
            </w:pPr>
            <w:r w:rsidRPr="009A7BC8">
              <w:rPr>
                <w:rFonts w:asciiTheme="majorHAnsi" w:hAnsiTheme="majorHAnsi" w:cstheme="majorHAnsi"/>
                <w:color w:val="000000" w:themeColor="text1"/>
                <w:sz w:val="24"/>
                <w:szCs w:val="24"/>
                <w:lang w:val="fr-FR"/>
              </w:rPr>
              <w:t>Défendre les points de vue élaborés par ADRA, à savoir les principes de base de ADRA dont il/elle prend connaissance en s’intégrant dans l’ONG, et les prises de position élaborées au cours de l’avancement du programme, en concertation entre le superviseur direct et le reste de l’équipe.</w:t>
            </w:r>
          </w:p>
          <w:p w14:paraId="4EE45E84" w14:textId="77777777" w:rsidR="00EC1CD6" w:rsidRPr="00065132" w:rsidRDefault="00EC1CD6" w:rsidP="00EC1CD6">
            <w:pPr>
              <w:spacing w:after="0" w:line="240" w:lineRule="auto"/>
              <w:jc w:val="both"/>
              <w:rPr>
                <w:rFonts w:eastAsia="Times New Roman" w:cstheme="minorHAnsi"/>
                <w:sz w:val="24"/>
                <w:szCs w:val="24"/>
              </w:rPr>
            </w:pPr>
          </w:p>
          <w:p w14:paraId="2A0AD19C" w14:textId="2FE2E9D5" w:rsidR="00EC1CD6" w:rsidRPr="00E55B44" w:rsidRDefault="009A7BC8" w:rsidP="00E55B44">
            <w:pPr>
              <w:pStyle w:val="NormalWeb"/>
              <w:spacing w:after="0" w:afterAutospacing="0" w:line="276" w:lineRule="auto"/>
              <w:rPr>
                <w:rFonts w:asciiTheme="majorHAnsi" w:hAnsiTheme="majorHAnsi" w:cstheme="majorHAnsi"/>
                <w:b/>
                <w:bCs/>
                <w:color w:val="000000" w:themeColor="text1"/>
              </w:rPr>
            </w:pPr>
            <w:r w:rsidRPr="00E55B44">
              <w:rPr>
                <w:rFonts w:asciiTheme="majorHAnsi" w:hAnsiTheme="majorHAnsi" w:cstheme="majorHAnsi"/>
                <w:b/>
                <w:bCs/>
                <w:color w:val="000000" w:themeColor="text1"/>
              </w:rPr>
              <w:t>Redevabilité humanitaire</w:t>
            </w:r>
          </w:p>
          <w:p w14:paraId="434979F0" w14:textId="77777777" w:rsidR="00EC1CD6" w:rsidRPr="00E55B44" w:rsidRDefault="00EC1CD6" w:rsidP="00E55B44">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Veiller au respect par les membres de son équipe du code de conduite de ADRA ainsi qu'au respect des Principes des Responsabilités Humanitaire et rapporter immédiatement à votre Superviseur, afin de dénoncer tout acte ou comportement répréhensible (Fraude, Viol, trafic d'influence, exploitation et abus sexuel,) d'un partenaire ou d'un agent d'ADRA.</w:t>
            </w:r>
          </w:p>
          <w:p w14:paraId="3DD48D4D" w14:textId="77777777" w:rsidR="00B77BDB" w:rsidRDefault="00EC1CD6" w:rsidP="009A7BC8">
            <w:pPr>
              <w:numPr>
                <w:ilvl w:val="0"/>
                <w:numId w:val="14"/>
              </w:numPr>
              <w:spacing w:after="0"/>
              <w:jc w:val="both"/>
              <w:rPr>
                <w:rFonts w:asciiTheme="majorHAnsi" w:hAnsiTheme="majorHAnsi" w:cstheme="majorHAnsi"/>
                <w:color w:val="000000" w:themeColor="text1"/>
                <w:sz w:val="24"/>
                <w:szCs w:val="24"/>
                <w:lang w:val="fr-FR"/>
              </w:rPr>
            </w:pPr>
            <w:r w:rsidRPr="00E55B44">
              <w:rPr>
                <w:rFonts w:asciiTheme="majorHAnsi" w:hAnsiTheme="majorHAnsi" w:cstheme="majorHAnsi"/>
                <w:color w:val="000000" w:themeColor="text1"/>
                <w:sz w:val="24"/>
                <w:szCs w:val="24"/>
                <w:lang w:val="fr-FR"/>
              </w:rPr>
              <w:t>ADRA garantit que les dénonciations et les plaintes sont traitées en toute confidentialité.</w:t>
            </w:r>
          </w:p>
          <w:p w14:paraId="6D4CDDCE" w14:textId="0B36512B" w:rsidR="009A7BC8" w:rsidRPr="009A7BC8" w:rsidRDefault="009A7BC8" w:rsidP="009A7BC8">
            <w:pPr>
              <w:spacing w:after="0"/>
              <w:ind w:left="720"/>
              <w:jc w:val="both"/>
              <w:rPr>
                <w:rFonts w:asciiTheme="majorHAnsi" w:hAnsiTheme="majorHAnsi" w:cstheme="majorHAnsi"/>
                <w:color w:val="000000" w:themeColor="text1"/>
                <w:sz w:val="24"/>
                <w:szCs w:val="24"/>
                <w:lang w:val="fr-FR"/>
              </w:rPr>
            </w:pPr>
          </w:p>
        </w:tc>
      </w:tr>
      <w:tr w:rsidR="00226C20" w:rsidRPr="0064333E" w14:paraId="72DD32AF" w14:textId="77777777" w:rsidTr="0064799E">
        <w:trPr>
          <w:trHeight w:val="180"/>
          <w:jc w:val="center"/>
        </w:trPr>
        <w:tc>
          <w:tcPr>
            <w:tcW w:w="11018" w:type="dxa"/>
          </w:tcPr>
          <w:p w14:paraId="55925E69" w14:textId="769E0E83" w:rsidR="006F3AB2" w:rsidRDefault="00536425"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lastRenderedPageBreak/>
              <w:t xml:space="preserve">PROFIL – EXIGENCE ET QUALIFICATION </w:t>
            </w:r>
            <w:r w:rsidR="00E04370" w:rsidRPr="0064333E">
              <w:rPr>
                <w:rFonts w:asciiTheme="majorHAnsi" w:eastAsia="Times New Roman" w:hAnsiTheme="majorHAnsi" w:cstheme="majorHAnsi"/>
                <w:b/>
                <w:sz w:val="24"/>
                <w:szCs w:val="24"/>
                <w:lang w:val="fr-FR" w:eastAsia="en-GB"/>
              </w:rPr>
              <w:t>REQUISES</w:t>
            </w:r>
          </w:p>
          <w:p w14:paraId="289FB0E7" w14:textId="5066119C" w:rsidR="00E83546" w:rsidRPr="007E353A" w:rsidRDefault="00E83546" w:rsidP="007E353A">
            <w:pPr>
              <w:pStyle w:val="Paragraphedeliste"/>
              <w:numPr>
                <w:ilvl w:val="1"/>
                <w:numId w:val="22"/>
              </w:numPr>
              <w:overflowPunct w:val="0"/>
              <w:autoSpaceDE w:val="0"/>
              <w:autoSpaceDN w:val="0"/>
              <w:adjustRightInd w:val="0"/>
              <w:spacing w:after="0" w:line="240" w:lineRule="auto"/>
              <w:ind w:left="459"/>
              <w:jc w:val="both"/>
              <w:textAlignment w:val="baseline"/>
              <w:rPr>
                <w:rFonts w:asciiTheme="majorHAnsi" w:eastAsia="Times New Roman" w:hAnsiTheme="majorHAnsi" w:cstheme="majorHAnsi"/>
                <w:b/>
                <w:sz w:val="24"/>
                <w:szCs w:val="24"/>
                <w:lang w:eastAsia="en-GB"/>
              </w:rPr>
            </w:pPr>
            <w:r w:rsidRPr="007E353A">
              <w:rPr>
                <w:rFonts w:asciiTheme="majorHAnsi" w:eastAsia="Times New Roman" w:hAnsiTheme="majorHAnsi" w:cstheme="majorHAnsi"/>
                <w:b/>
                <w:sz w:val="24"/>
                <w:szCs w:val="24"/>
                <w:lang w:eastAsia="en-GB"/>
              </w:rPr>
              <w:t xml:space="preserve">QUALIFICATIONS </w:t>
            </w:r>
            <w:r w:rsidR="00F42460" w:rsidRPr="007E353A">
              <w:rPr>
                <w:rFonts w:asciiTheme="majorHAnsi" w:eastAsia="Times New Roman" w:hAnsiTheme="majorHAnsi" w:cstheme="majorHAnsi"/>
                <w:b/>
                <w:sz w:val="24"/>
                <w:szCs w:val="24"/>
                <w:lang w:eastAsia="en-GB"/>
              </w:rPr>
              <w:t xml:space="preserve">ET EXPERIENCES </w:t>
            </w:r>
            <w:r w:rsidRPr="007E353A">
              <w:rPr>
                <w:rFonts w:asciiTheme="majorHAnsi" w:eastAsia="Times New Roman" w:hAnsiTheme="majorHAnsi" w:cstheme="majorHAnsi"/>
                <w:b/>
                <w:sz w:val="24"/>
                <w:szCs w:val="24"/>
                <w:lang w:eastAsia="en-GB"/>
              </w:rPr>
              <w:t>REQUISES</w:t>
            </w:r>
          </w:p>
          <w:p w14:paraId="66DDB52A"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Diplôme de Master/Licence ou BAC+5 en Marketing, Santé Publique, Science de l’Environnement, Ingénierie, Science Social, Business ou équivalent.</w:t>
            </w:r>
          </w:p>
          <w:p w14:paraId="627C0BA2"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 xml:space="preserve">Minimum 3 à 5 ans d’expérience dans le marketing de l’assainissement, la mise en œuvre de l’approche ATPC, la mise en œuvre des approches basées sur le marché et la méthodologie de la conception centrée sur l’humain (HCD </w:t>
            </w:r>
            <w:proofErr w:type="spellStart"/>
            <w:r w:rsidRPr="00491FBE">
              <w:rPr>
                <w:rFonts w:asciiTheme="majorHAnsi" w:hAnsiTheme="majorHAnsi" w:cstheme="majorHAnsi"/>
              </w:rPr>
              <w:t>methodology</w:t>
            </w:r>
            <w:proofErr w:type="spellEnd"/>
            <w:r w:rsidRPr="00491FBE">
              <w:rPr>
                <w:rFonts w:asciiTheme="majorHAnsi" w:hAnsiTheme="majorHAnsi" w:cstheme="majorHAnsi"/>
              </w:rPr>
              <w:t>).</w:t>
            </w:r>
          </w:p>
          <w:p w14:paraId="4BD73DF6"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Expérience avérée dans le développement de modèles de latrines low-cost.</w:t>
            </w:r>
          </w:p>
          <w:p w14:paraId="1B70E6BA"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Expérience dans l'application de diverses méthodologies d'innovation comme la conception centrée sur l'humain, le prototypage et tests rapides.</w:t>
            </w:r>
          </w:p>
          <w:p w14:paraId="555037AC"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Solides compétences et expérience dans l'analyse, la synthèse et l'élaboration de stratégies et de plans d'action faciles à comprendre, basés sur les efforts de recherche en matière de conception.</w:t>
            </w:r>
          </w:p>
          <w:p w14:paraId="0174B3FB"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 xml:space="preserve">Expérience dans l'animation d'ateliers (HCD, </w:t>
            </w:r>
            <w:proofErr w:type="spellStart"/>
            <w:r w:rsidRPr="00491FBE">
              <w:rPr>
                <w:rFonts w:asciiTheme="majorHAnsi" w:hAnsiTheme="majorHAnsi" w:cstheme="majorHAnsi"/>
              </w:rPr>
              <w:t>co</w:t>
            </w:r>
            <w:proofErr w:type="spellEnd"/>
            <w:r w:rsidRPr="00491FBE">
              <w:rPr>
                <w:rFonts w:asciiTheme="majorHAnsi" w:hAnsiTheme="majorHAnsi" w:cstheme="majorHAnsi"/>
              </w:rPr>
              <w:t>-créations, alignement des parties prenantes.</w:t>
            </w:r>
          </w:p>
          <w:p w14:paraId="75294646"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Aisance dans les présentations devant un large public.</w:t>
            </w:r>
          </w:p>
          <w:p w14:paraId="4B79DE12"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Expérience en travail communautaire ou en milieu humanitaire est un atout.</w:t>
            </w:r>
          </w:p>
          <w:p w14:paraId="1D493A79" w14:textId="77777777" w:rsidR="00491FBE" w:rsidRPr="00491FBE" w:rsidRDefault="00491FBE" w:rsidP="00491FBE">
            <w:pPr>
              <w:pStyle w:val="NormalWeb"/>
              <w:numPr>
                <w:ilvl w:val="0"/>
                <w:numId w:val="16"/>
              </w:numPr>
              <w:spacing w:line="276" w:lineRule="auto"/>
              <w:rPr>
                <w:rFonts w:asciiTheme="majorHAnsi" w:hAnsiTheme="majorHAnsi" w:cstheme="majorHAnsi"/>
              </w:rPr>
            </w:pPr>
            <w:r w:rsidRPr="00491FBE">
              <w:rPr>
                <w:rFonts w:asciiTheme="majorHAnsi" w:hAnsiTheme="majorHAnsi" w:cstheme="majorHAnsi"/>
              </w:rPr>
              <w:t>Capable à conduire la moto.</w:t>
            </w:r>
          </w:p>
          <w:p w14:paraId="74916DBD" w14:textId="61871F67" w:rsidR="007E353A" w:rsidRPr="007E353A" w:rsidRDefault="007E353A" w:rsidP="00DE103D">
            <w:pPr>
              <w:pStyle w:val="Paragraphedeliste"/>
              <w:numPr>
                <w:ilvl w:val="1"/>
                <w:numId w:val="22"/>
              </w:numPr>
              <w:overflowPunct w:val="0"/>
              <w:autoSpaceDE w:val="0"/>
              <w:autoSpaceDN w:val="0"/>
              <w:adjustRightInd w:val="0"/>
              <w:spacing w:line="240" w:lineRule="auto"/>
              <w:ind w:left="459"/>
              <w:jc w:val="both"/>
              <w:textAlignment w:val="baseline"/>
              <w:rPr>
                <w:rFonts w:asciiTheme="majorHAnsi" w:eastAsia="Times New Roman" w:hAnsiTheme="majorHAnsi" w:cstheme="majorHAnsi"/>
                <w:color w:val="000000" w:themeColor="text1"/>
                <w:sz w:val="24"/>
                <w:szCs w:val="24"/>
                <w:lang w:eastAsia="en-GB"/>
              </w:rPr>
            </w:pPr>
            <w:r w:rsidRPr="007E353A">
              <w:rPr>
                <w:rFonts w:asciiTheme="majorHAnsi" w:eastAsia="Times New Roman" w:hAnsiTheme="majorHAnsi" w:cstheme="majorHAnsi"/>
                <w:b/>
                <w:color w:val="000000" w:themeColor="text1"/>
                <w:sz w:val="24"/>
                <w:szCs w:val="24"/>
                <w:lang w:eastAsia="en-GB"/>
              </w:rPr>
              <w:t>COMPÉTENCE LINGUISTIQUE</w:t>
            </w:r>
          </w:p>
          <w:p w14:paraId="7760DA9F" w14:textId="77777777" w:rsidR="0090106D" w:rsidRPr="0090106D" w:rsidRDefault="0090106D" w:rsidP="0090106D">
            <w:pPr>
              <w:pStyle w:val="NormalWeb"/>
              <w:numPr>
                <w:ilvl w:val="0"/>
                <w:numId w:val="16"/>
              </w:numPr>
              <w:pBdr>
                <w:top w:val="nil"/>
                <w:left w:val="nil"/>
                <w:bottom w:val="nil"/>
                <w:right w:val="nil"/>
                <w:between w:val="nil"/>
                <w:bar w:val="nil"/>
              </w:pBdr>
              <w:spacing w:line="276" w:lineRule="auto"/>
              <w:rPr>
                <w:rFonts w:asciiTheme="majorHAnsi" w:hAnsiTheme="majorHAnsi" w:cstheme="majorHAnsi"/>
              </w:rPr>
            </w:pPr>
            <w:r w:rsidRPr="0090106D">
              <w:rPr>
                <w:rFonts w:asciiTheme="majorHAnsi" w:hAnsiTheme="majorHAnsi" w:cstheme="majorHAnsi"/>
              </w:rPr>
              <w:t>Français obligatoire.</w:t>
            </w:r>
          </w:p>
          <w:p w14:paraId="59AFFF5E" w14:textId="77777777" w:rsidR="0090106D" w:rsidRPr="0090106D" w:rsidRDefault="0090106D" w:rsidP="0090106D">
            <w:pPr>
              <w:pStyle w:val="NormalWeb"/>
              <w:numPr>
                <w:ilvl w:val="0"/>
                <w:numId w:val="16"/>
              </w:numPr>
              <w:pBdr>
                <w:top w:val="nil"/>
                <w:left w:val="nil"/>
                <w:bottom w:val="nil"/>
                <w:right w:val="nil"/>
                <w:between w:val="nil"/>
                <w:bar w:val="nil"/>
              </w:pBdr>
              <w:spacing w:line="276" w:lineRule="auto"/>
              <w:rPr>
                <w:rFonts w:asciiTheme="majorHAnsi" w:hAnsiTheme="majorHAnsi" w:cstheme="majorHAnsi"/>
              </w:rPr>
            </w:pPr>
            <w:r w:rsidRPr="0090106D">
              <w:rPr>
                <w:rFonts w:asciiTheme="majorHAnsi" w:hAnsiTheme="majorHAnsi" w:cstheme="majorHAnsi"/>
              </w:rPr>
              <w:lastRenderedPageBreak/>
              <w:t xml:space="preserve">Connaissance du lingala, </w:t>
            </w:r>
            <w:proofErr w:type="spellStart"/>
            <w:r w:rsidRPr="0090106D">
              <w:rPr>
                <w:rFonts w:asciiTheme="majorHAnsi" w:hAnsiTheme="majorHAnsi" w:cstheme="majorHAnsi"/>
              </w:rPr>
              <w:t>tshiluba</w:t>
            </w:r>
            <w:proofErr w:type="spellEnd"/>
            <w:r w:rsidRPr="0090106D">
              <w:rPr>
                <w:rFonts w:asciiTheme="majorHAnsi" w:hAnsiTheme="majorHAnsi" w:cstheme="majorHAnsi"/>
              </w:rPr>
              <w:t>, ou autre langue locale obligatoire.</w:t>
            </w:r>
          </w:p>
          <w:p w14:paraId="4FE4B1DB" w14:textId="77777777" w:rsidR="0090106D" w:rsidRPr="0090106D" w:rsidRDefault="0090106D" w:rsidP="0090106D">
            <w:pPr>
              <w:pStyle w:val="NormalWeb"/>
              <w:numPr>
                <w:ilvl w:val="0"/>
                <w:numId w:val="16"/>
              </w:numPr>
              <w:pBdr>
                <w:top w:val="nil"/>
                <w:left w:val="nil"/>
                <w:bottom w:val="nil"/>
                <w:right w:val="nil"/>
                <w:between w:val="nil"/>
                <w:bar w:val="nil"/>
              </w:pBdr>
              <w:spacing w:line="276" w:lineRule="auto"/>
              <w:rPr>
                <w:rFonts w:asciiTheme="majorHAnsi" w:hAnsiTheme="majorHAnsi" w:cstheme="majorHAnsi"/>
              </w:rPr>
            </w:pPr>
            <w:r w:rsidRPr="0090106D">
              <w:rPr>
                <w:rFonts w:asciiTheme="majorHAnsi" w:hAnsiTheme="majorHAnsi" w:cstheme="majorHAnsi"/>
              </w:rPr>
              <w:t>Anglais (atout).</w:t>
            </w:r>
          </w:p>
          <w:p w14:paraId="1C16FB1B" w14:textId="77777777" w:rsidR="004E2EB8" w:rsidRDefault="004E2EB8" w:rsidP="004E2EB8">
            <w:pPr>
              <w:pStyle w:val="Paragraphedeliste"/>
              <w:overflowPunct w:val="0"/>
              <w:autoSpaceDE w:val="0"/>
              <w:autoSpaceDN w:val="0"/>
              <w:adjustRightInd w:val="0"/>
              <w:spacing w:before="240" w:line="240" w:lineRule="auto"/>
              <w:ind w:left="459"/>
              <w:jc w:val="both"/>
              <w:textAlignment w:val="baseline"/>
              <w:rPr>
                <w:rFonts w:asciiTheme="majorHAnsi" w:eastAsia="Times New Roman" w:hAnsiTheme="majorHAnsi" w:cstheme="majorHAnsi"/>
                <w:b/>
                <w:color w:val="000000" w:themeColor="text1"/>
                <w:sz w:val="24"/>
                <w:szCs w:val="24"/>
                <w:lang w:eastAsia="en-GB"/>
              </w:rPr>
            </w:pPr>
          </w:p>
          <w:p w14:paraId="18F692A2" w14:textId="0124B2EF" w:rsidR="00E83546" w:rsidRPr="0064333E" w:rsidRDefault="00E83546" w:rsidP="00BA135E">
            <w:pPr>
              <w:pStyle w:val="Paragraphedeliste"/>
              <w:numPr>
                <w:ilvl w:val="1"/>
                <w:numId w:val="22"/>
              </w:numPr>
              <w:overflowPunct w:val="0"/>
              <w:autoSpaceDE w:val="0"/>
              <w:autoSpaceDN w:val="0"/>
              <w:adjustRightInd w:val="0"/>
              <w:spacing w:line="240" w:lineRule="auto"/>
              <w:ind w:left="459"/>
              <w:jc w:val="both"/>
              <w:textAlignment w:val="baseline"/>
              <w:rPr>
                <w:rFonts w:asciiTheme="majorHAnsi" w:eastAsia="Times New Roman" w:hAnsiTheme="majorHAnsi" w:cstheme="majorHAnsi"/>
                <w:b/>
                <w:sz w:val="24"/>
                <w:szCs w:val="24"/>
                <w:lang w:eastAsia="en-GB"/>
              </w:rPr>
            </w:pPr>
            <w:r>
              <w:rPr>
                <w:rFonts w:asciiTheme="majorHAnsi" w:eastAsia="Times New Roman" w:hAnsiTheme="majorHAnsi" w:cstheme="majorHAnsi"/>
                <w:b/>
                <w:sz w:val="24"/>
                <w:szCs w:val="24"/>
                <w:lang w:eastAsia="en-GB"/>
              </w:rPr>
              <w:t xml:space="preserve">COMPETENCES </w:t>
            </w:r>
            <w:r w:rsidR="00D76A4E">
              <w:rPr>
                <w:rFonts w:asciiTheme="majorHAnsi" w:eastAsia="Times New Roman" w:hAnsiTheme="majorHAnsi" w:cstheme="majorHAnsi"/>
                <w:b/>
                <w:sz w:val="24"/>
                <w:szCs w:val="24"/>
                <w:lang w:eastAsia="en-GB"/>
              </w:rPr>
              <w:t>TECHNIQUES</w:t>
            </w:r>
          </w:p>
          <w:p w14:paraId="1D52B49D" w14:textId="77777777" w:rsidR="00D76A4E" w:rsidRPr="00D76A4E" w:rsidRDefault="00D76A4E" w:rsidP="00D754F2">
            <w:pPr>
              <w:pStyle w:val="NormalWeb"/>
              <w:numPr>
                <w:ilvl w:val="0"/>
                <w:numId w:val="16"/>
              </w:numPr>
              <w:spacing w:line="276" w:lineRule="auto"/>
              <w:rPr>
                <w:rFonts w:asciiTheme="majorHAnsi" w:hAnsiTheme="majorHAnsi" w:cstheme="majorHAnsi"/>
              </w:rPr>
            </w:pPr>
            <w:r w:rsidRPr="00D76A4E">
              <w:rPr>
                <w:rFonts w:asciiTheme="majorHAnsi" w:hAnsiTheme="majorHAnsi" w:cstheme="majorHAnsi"/>
              </w:rPr>
              <w:t>Bonne connaissance des approches ATPC/CLTS et des normes SPHERE.</w:t>
            </w:r>
          </w:p>
          <w:p w14:paraId="08E7B0CC" w14:textId="77777777" w:rsidR="00D76A4E" w:rsidRPr="00D76A4E" w:rsidRDefault="00D76A4E" w:rsidP="00D754F2">
            <w:pPr>
              <w:pStyle w:val="NormalWeb"/>
              <w:numPr>
                <w:ilvl w:val="0"/>
                <w:numId w:val="16"/>
              </w:numPr>
              <w:spacing w:line="276" w:lineRule="auto"/>
              <w:rPr>
                <w:rFonts w:asciiTheme="majorHAnsi" w:hAnsiTheme="majorHAnsi" w:cstheme="majorHAnsi"/>
              </w:rPr>
            </w:pPr>
            <w:r w:rsidRPr="00D76A4E">
              <w:rPr>
                <w:rFonts w:asciiTheme="majorHAnsi" w:hAnsiTheme="majorHAnsi" w:cstheme="majorHAnsi"/>
              </w:rPr>
              <w:t>Solides compétences en marketing social, marketing de l’assainissement et analyse du marché.</w:t>
            </w:r>
          </w:p>
          <w:p w14:paraId="3B7639B5" w14:textId="77777777" w:rsidR="00D76A4E" w:rsidRPr="00D76A4E" w:rsidRDefault="00D76A4E" w:rsidP="00D754F2">
            <w:pPr>
              <w:pStyle w:val="NormalWeb"/>
              <w:numPr>
                <w:ilvl w:val="0"/>
                <w:numId w:val="16"/>
              </w:numPr>
              <w:spacing w:line="276" w:lineRule="auto"/>
              <w:rPr>
                <w:rFonts w:asciiTheme="majorHAnsi" w:hAnsiTheme="majorHAnsi" w:cstheme="majorHAnsi"/>
              </w:rPr>
            </w:pPr>
            <w:r w:rsidRPr="00D76A4E">
              <w:rPr>
                <w:rFonts w:asciiTheme="majorHAnsi" w:hAnsiTheme="majorHAnsi" w:cstheme="majorHAnsi"/>
              </w:rPr>
              <w:t>Connaissances techniques en construction de latrines et technologies WASH low-cost.</w:t>
            </w:r>
          </w:p>
          <w:p w14:paraId="4190A60D" w14:textId="77777777" w:rsidR="00D76A4E" w:rsidRPr="00D76A4E" w:rsidRDefault="00D76A4E" w:rsidP="00D754F2">
            <w:pPr>
              <w:pStyle w:val="NormalWeb"/>
              <w:numPr>
                <w:ilvl w:val="0"/>
                <w:numId w:val="16"/>
              </w:numPr>
              <w:spacing w:line="276" w:lineRule="auto"/>
              <w:rPr>
                <w:rFonts w:asciiTheme="majorHAnsi" w:hAnsiTheme="majorHAnsi" w:cstheme="majorHAnsi"/>
              </w:rPr>
            </w:pPr>
            <w:r w:rsidRPr="00D76A4E">
              <w:rPr>
                <w:rFonts w:asciiTheme="majorHAnsi" w:hAnsiTheme="majorHAnsi" w:cstheme="majorHAnsi"/>
              </w:rPr>
              <w:t xml:space="preserve">Connaissance des mécanismes financiers communautaires (VSLA, microcrédit, </w:t>
            </w:r>
            <w:proofErr w:type="spellStart"/>
            <w:r w:rsidRPr="00D76A4E">
              <w:rPr>
                <w:rFonts w:asciiTheme="majorHAnsi" w:hAnsiTheme="majorHAnsi" w:cstheme="majorHAnsi"/>
              </w:rPr>
              <w:t>etc</w:t>
            </w:r>
            <w:proofErr w:type="spellEnd"/>
            <w:r w:rsidRPr="00D76A4E">
              <w:rPr>
                <w:rFonts w:asciiTheme="majorHAnsi" w:hAnsiTheme="majorHAnsi" w:cstheme="majorHAnsi"/>
              </w:rPr>
              <w:t>).</w:t>
            </w:r>
          </w:p>
          <w:p w14:paraId="653F1DA2" w14:textId="77777777" w:rsidR="00D76A4E" w:rsidRPr="00D76A4E" w:rsidRDefault="00D76A4E" w:rsidP="00D754F2">
            <w:pPr>
              <w:pStyle w:val="NormalWeb"/>
              <w:numPr>
                <w:ilvl w:val="0"/>
                <w:numId w:val="16"/>
              </w:numPr>
              <w:spacing w:line="276" w:lineRule="auto"/>
              <w:rPr>
                <w:rFonts w:asciiTheme="majorHAnsi" w:hAnsiTheme="majorHAnsi" w:cstheme="majorHAnsi"/>
              </w:rPr>
            </w:pPr>
            <w:r w:rsidRPr="00D76A4E">
              <w:rPr>
                <w:rFonts w:asciiTheme="majorHAnsi" w:hAnsiTheme="majorHAnsi" w:cstheme="majorHAnsi"/>
              </w:rPr>
              <w:t>Connaissance pratique des outils d'analyse du marché : 4P, segmentation, chaîne de valeur, analyse SWOT.</w:t>
            </w:r>
          </w:p>
          <w:p w14:paraId="05F08055" w14:textId="0F7B52D0" w:rsidR="0016657F" w:rsidRPr="0064333E" w:rsidRDefault="0016657F" w:rsidP="007F4AF0">
            <w:pPr>
              <w:pStyle w:val="Paragraphedeliste"/>
              <w:numPr>
                <w:ilvl w:val="1"/>
                <w:numId w:val="22"/>
              </w:numPr>
              <w:overflowPunct w:val="0"/>
              <w:autoSpaceDE w:val="0"/>
              <w:autoSpaceDN w:val="0"/>
              <w:adjustRightInd w:val="0"/>
              <w:spacing w:line="240" w:lineRule="auto"/>
              <w:ind w:left="459"/>
              <w:jc w:val="both"/>
              <w:textAlignment w:val="baseline"/>
              <w:rPr>
                <w:rFonts w:asciiTheme="majorHAnsi" w:hAnsiTheme="majorHAnsi" w:cstheme="majorHAnsi"/>
                <w:b/>
                <w:sz w:val="24"/>
                <w:szCs w:val="24"/>
                <w:lang w:val="en-US"/>
              </w:rPr>
            </w:pPr>
            <w:r w:rsidRPr="007F4AF0">
              <w:rPr>
                <w:rFonts w:asciiTheme="majorHAnsi" w:eastAsia="Times New Roman" w:hAnsiTheme="majorHAnsi" w:cstheme="majorHAnsi"/>
                <w:b/>
                <w:sz w:val="24"/>
                <w:szCs w:val="24"/>
                <w:lang w:eastAsia="en-GB"/>
              </w:rPr>
              <w:t>COMPÉTENCES</w:t>
            </w:r>
            <w:r w:rsidRPr="0064333E">
              <w:rPr>
                <w:rFonts w:asciiTheme="majorHAnsi" w:hAnsiTheme="majorHAnsi" w:cstheme="majorHAnsi"/>
                <w:b/>
                <w:sz w:val="24"/>
                <w:szCs w:val="24"/>
                <w:lang w:val="en-US"/>
              </w:rPr>
              <w:t xml:space="preserve"> </w:t>
            </w:r>
            <w:r w:rsidR="007F4AF0">
              <w:rPr>
                <w:rFonts w:asciiTheme="majorHAnsi" w:hAnsiTheme="majorHAnsi" w:cstheme="majorHAnsi"/>
                <w:b/>
                <w:sz w:val="24"/>
                <w:szCs w:val="24"/>
                <w:lang w:val="en-US"/>
              </w:rPr>
              <w:t>PROFESSIONNELLES</w:t>
            </w:r>
          </w:p>
          <w:p w14:paraId="0DF674DF"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Excellentes capacités de communication et de mobilisation communautaire.</w:t>
            </w:r>
          </w:p>
          <w:p w14:paraId="42EE37D9"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Capacité à former, coacher et suivre des artisans/PME.</w:t>
            </w:r>
          </w:p>
          <w:p w14:paraId="47E15972"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Maîtrise de la rédaction de rapports et de la planification.</w:t>
            </w:r>
          </w:p>
          <w:p w14:paraId="2B314D8C"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Autonomie, créativité, innovation.</w:t>
            </w:r>
          </w:p>
          <w:p w14:paraId="1D78B340"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Avoir une forte capacité de management d’équipe de terrain</w:t>
            </w:r>
          </w:p>
          <w:p w14:paraId="3A816B5A"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 xml:space="preserve">Manipulation aisée des logiciels MS Word et Excel, PowerPoint et l’Internet, adobe première, adobe </w:t>
            </w:r>
            <w:proofErr w:type="spellStart"/>
            <w:r w:rsidRPr="007F4AF0">
              <w:rPr>
                <w:rFonts w:asciiTheme="majorHAnsi" w:hAnsiTheme="majorHAnsi" w:cstheme="majorHAnsi"/>
              </w:rPr>
              <w:t>after</w:t>
            </w:r>
            <w:proofErr w:type="spellEnd"/>
            <w:r w:rsidRPr="007F4AF0">
              <w:rPr>
                <w:rFonts w:asciiTheme="majorHAnsi" w:hAnsiTheme="majorHAnsi" w:cstheme="majorHAnsi"/>
              </w:rPr>
              <w:t xml:space="preserve"> </w:t>
            </w:r>
            <w:proofErr w:type="spellStart"/>
            <w:r w:rsidRPr="007F4AF0">
              <w:rPr>
                <w:rFonts w:asciiTheme="majorHAnsi" w:hAnsiTheme="majorHAnsi" w:cstheme="majorHAnsi"/>
              </w:rPr>
              <w:t>effect</w:t>
            </w:r>
            <w:proofErr w:type="spellEnd"/>
            <w:r w:rsidRPr="007F4AF0">
              <w:rPr>
                <w:rFonts w:asciiTheme="majorHAnsi" w:hAnsiTheme="majorHAnsi" w:cstheme="majorHAnsi"/>
              </w:rPr>
              <w:t xml:space="preserve">, adobe encoder. Photo: adobe </w:t>
            </w:r>
            <w:proofErr w:type="spellStart"/>
            <w:r w:rsidRPr="007F4AF0">
              <w:rPr>
                <w:rFonts w:asciiTheme="majorHAnsi" w:hAnsiTheme="majorHAnsi" w:cstheme="majorHAnsi"/>
              </w:rPr>
              <w:t>photoshop</w:t>
            </w:r>
            <w:proofErr w:type="spellEnd"/>
            <w:r w:rsidRPr="007F4AF0">
              <w:rPr>
                <w:rFonts w:asciiTheme="majorHAnsi" w:hAnsiTheme="majorHAnsi" w:cstheme="majorHAnsi"/>
              </w:rPr>
              <w:t xml:space="preserve">, adobe light room. Design et infographie: adobe </w:t>
            </w:r>
            <w:proofErr w:type="spellStart"/>
            <w:r w:rsidRPr="007F4AF0">
              <w:rPr>
                <w:rFonts w:asciiTheme="majorHAnsi" w:hAnsiTheme="majorHAnsi" w:cstheme="majorHAnsi"/>
              </w:rPr>
              <w:t>illustrator</w:t>
            </w:r>
            <w:proofErr w:type="spellEnd"/>
            <w:r w:rsidRPr="007F4AF0">
              <w:rPr>
                <w:rFonts w:asciiTheme="majorHAnsi" w:hAnsiTheme="majorHAnsi" w:cstheme="majorHAnsi"/>
              </w:rPr>
              <w:t xml:space="preserve"> &amp; </w:t>
            </w:r>
            <w:proofErr w:type="spellStart"/>
            <w:r w:rsidRPr="007F4AF0">
              <w:rPr>
                <w:rFonts w:asciiTheme="majorHAnsi" w:hAnsiTheme="majorHAnsi" w:cstheme="majorHAnsi"/>
              </w:rPr>
              <w:t>indesign</w:t>
            </w:r>
            <w:proofErr w:type="spellEnd"/>
            <w:r w:rsidRPr="007F4AF0">
              <w:rPr>
                <w:rFonts w:asciiTheme="majorHAnsi" w:hAnsiTheme="majorHAnsi" w:cstheme="majorHAnsi"/>
              </w:rPr>
              <w:t>.</w:t>
            </w:r>
          </w:p>
          <w:p w14:paraId="12003204"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Capacité à travailler dans des zones rurales et isolées.</w:t>
            </w:r>
          </w:p>
          <w:p w14:paraId="2C8B8085"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Sens de l’organisation, de l’initiative et esprit d’équipe.</w:t>
            </w:r>
          </w:p>
          <w:p w14:paraId="7ECE4993"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Compétences en développement de supports IEC.</w:t>
            </w:r>
          </w:p>
          <w:p w14:paraId="4AE995BF"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Bonne capacité de communication interpersonnelle et interculturelle.</w:t>
            </w:r>
          </w:p>
          <w:p w14:paraId="7E229846"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Capacité à travailler de manière autonome avec des résultats escomptés.</w:t>
            </w:r>
          </w:p>
          <w:p w14:paraId="1038B81C"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Capable à conduire la moto.</w:t>
            </w:r>
          </w:p>
          <w:p w14:paraId="6AFBB541" w14:textId="77777777" w:rsidR="007F4AF0" w:rsidRPr="007F4AF0" w:rsidRDefault="007F4AF0" w:rsidP="007F4AF0">
            <w:pPr>
              <w:pStyle w:val="NormalWeb"/>
              <w:numPr>
                <w:ilvl w:val="0"/>
                <w:numId w:val="16"/>
              </w:numPr>
              <w:spacing w:line="276" w:lineRule="auto"/>
              <w:rPr>
                <w:rFonts w:asciiTheme="majorHAnsi" w:hAnsiTheme="majorHAnsi" w:cstheme="majorHAnsi"/>
              </w:rPr>
            </w:pPr>
            <w:r w:rsidRPr="007F4AF0">
              <w:rPr>
                <w:rFonts w:asciiTheme="majorHAnsi" w:hAnsiTheme="majorHAnsi" w:cstheme="majorHAnsi"/>
              </w:rPr>
              <w:t>Créativité, diplomatie et tact comme style de travail.</w:t>
            </w:r>
          </w:p>
          <w:p w14:paraId="21DB3DC3" w14:textId="63072C2F" w:rsidR="0028385C" w:rsidRPr="0064333E" w:rsidRDefault="0028385C" w:rsidP="004C085B">
            <w:pPr>
              <w:widowControl w:val="0"/>
              <w:autoSpaceDE w:val="0"/>
              <w:autoSpaceDN w:val="0"/>
              <w:adjustRightInd w:val="0"/>
              <w:spacing w:after="0"/>
              <w:ind w:left="360"/>
              <w:contextualSpacing/>
              <w:rPr>
                <w:rFonts w:asciiTheme="majorHAnsi" w:eastAsia="Times New Roman" w:hAnsiTheme="majorHAnsi" w:cstheme="majorHAnsi"/>
                <w:sz w:val="24"/>
                <w:szCs w:val="24"/>
                <w:lang w:val="fr-FR"/>
              </w:rPr>
            </w:pPr>
          </w:p>
        </w:tc>
      </w:tr>
      <w:tr w:rsidR="00226C20" w:rsidRPr="0064333E" w14:paraId="2551DE9D" w14:textId="77777777" w:rsidTr="0064799E">
        <w:trPr>
          <w:trHeight w:val="70"/>
          <w:jc w:val="center"/>
        </w:trPr>
        <w:tc>
          <w:tcPr>
            <w:tcW w:w="11018" w:type="dxa"/>
          </w:tcPr>
          <w:p w14:paraId="047DCA6B" w14:textId="3B6339E6" w:rsidR="00536425" w:rsidRPr="0064333E" w:rsidRDefault="005F2A48"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lastRenderedPageBreak/>
              <w:t>COMMENT POSTULER</w:t>
            </w:r>
          </w:p>
          <w:p w14:paraId="234AEB37" w14:textId="77777777" w:rsidR="005F2A48" w:rsidRPr="0064333E" w:rsidRDefault="005F2A48" w:rsidP="004C085B">
            <w:pPr>
              <w:pStyle w:val="Paragraphedeliste"/>
              <w:numPr>
                <w:ilvl w:val="0"/>
                <w:numId w:val="5"/>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 dossier doit contenir : </w:t>
            </w:r>
          </w:p>
          <w:p w14:paraId="0C2E6F55" w14:textId="77777777" w:rsidR="005F2A48"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Lettre de motivation adressée au Responsable des Ressources Humaines</w:t>
            </w:r>
          </w:p>
          <w:p w14:paraId="6C71B4E4" w14:textId="77777777" w:rsidR="005F2A48"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Curriculum Vitae</w:t>
            </w:r>
          </w:p>
          <w:p w14:paraId="613584B0" w14:textId="77777777" w:rsidR="005F2A48"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Copies des diplômes et attestations des formations et études</w:t>
            </w:r>
          </w:p>
          <w:p w14:paraId="5DF766DF" w14:textId="77777777" w:rsidR="008A527F"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Copies des certificats de travail</w:t>
            </w:r>
            <w:r w:rsidR="00A516BF" w:rsidRPr="0064333E">
              <w:rPr>
                <w:rFonts w:asciiTheme="majorHAnsi" w:hAnsiTheme="majorHAnsi" w:cstheme="majorHAnsi"/>
                <w:sz w:val="24"/>
                <w:szCs w:val="24"/>
              </w:rPr>
              <w:t> </w:t>
            </w:r>
          </w:p>
          <w:p w14:paraId="34F16E7B" w14:textId="53E04657" w:rsidR="00196244"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 xml:space="preserve">Copie des pièces </w:t>
            </w:r>
            <w:r w:rsidR="00206CE3" w:rsidRPr="0064333E">
              <w:rPr>
                <w:rFonts w:asciiTheme="majorHAnsi" w:hAnsiTheme="majorHAnsi" w:cstheme="majorHAnsi"/>
                <w:sz w:val="24"/>
                <w:szCs w:val="24"/>
              </w:rPr>
              <w:t>d’identité et carte ONEM pour le chômeur</w:t>
            </w:r>
          </w:p>
          <w:p w14:paraId="42348416" w14:textId="77777777" w:rsidR="00196244" w:rsidRPr="0064333E" w:rsidRDefault="00196244" w:rsidP="004C085B">
            <w:pPr>
              <w:pStyle w:val="Paragraphedeliste"/>
              <w:spacing w:after="0"/>
              <w:jc w:val="both"/>
              <w:rPr>
                <w:rFonts w:asciiTheme="majorHAnsi" w:hAnsiTheme="majorHAnsi" w:cstheme="majorHAnsi"/>
                <w:sz w:val="24"/>
                <w:szCs w:val="24"/>
              </w:rPr>
            </w:pPr>
          </w:p>
          <w:p w14:paraId="20C59DAC" w14:textId="2C0CA7DF" w:rsidR="006C01DF" w:rsidRPr="006C01DF" w:rsidRDefault="006C01DF" w:rsidP="006C01DF">
            <w:pPr>
              <w:pStyle w:val="Paragraphedeliste"/>
              <w:numPr>
                <w:ilvl w:val="0"/>
                <w:numId w:val="3"/>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Les candidats intéressés et qualifiés doivent soumettre leur candidature en version </w:t>
            </w:r>
            <w:r w:rsidRPr="0064333E">
              <w:rPr>
                <w:rFonts w:asciiTheme="majorHAnsi" w:hAnsiTheme="majorHAnsi" w:cstheme="majorHAnsi"/>
                <w:b/>
                <w:bCs/>
                <w:sz w:val="24"/>
                <w:szCs w:val="24"/>
              </w:rPr>
              <w:t>PDF</w:t>
            </w:r>
            <w:r w:rsidRPr="0064333E">
              <w:rPr>
                <w:rFonts w:asciiTheme="majorHAnsi" w:hAnsiTheme="majorHAnsi" w:cstheme="majorHAnsi"/>
                <w:sz w:val="24"/>
                <w:szCs w:val="24"/>
              </w:rPr>
              <w:t xml:space="preserve"> </w:t>
            </w:r>
            <w:r>
              <w:rPr>
                <w:rFonts w:asciiTheme="majorHAnsi" w:hAnsiTheme="majorHAnsi" w:cstheme="majorHAnsi"/>
                <w:sz w:val="24"/>
                <w:szCs w:val="24"/>
              </w:rPr>
              <w:t xml:space="preserve">dont l’objet de l’email doit obligatoirement être </w:t>
            </w:r>
            <w:r w:rsidRPr="00D53391">
              <w:rPr>
                <w:rFonts w:asciiTheme="majorHAnsi" w:hAnsiTheme="majorHAnsi" w:cstheme="majorHAnsi"/>
                <w:b/>
                <w:bCs/>
                <w:sz w:val="24"/>
                <w:szCs w:val="24"/>
                <w:lang w:val="fr-BE"/>
              </w:rPr>
              <w:t xml:space="preserve">ADRA DRC TDZ – </w:t>
            </w:r>
            <w:proofErr w:type="spellStart"/>
            <w:r w:rsidRPr="006C01DF">
              <w:rPr>
                <w:rFonts w:asciiTheme="majorHAnsi" w:hAnsiTheme="majorHAnsi" w:cstheme="majorHAnsi"/>
                <w:b/>
                <w:bCs/>
                <w:sz w:val="24"/>
                <w:szCs w:val="24"/>
                <w:lang w:val="fr-BE"/>
              </w:rPr>
              <w:t>Sanitation</w:t>
            </w:r>
            <w:proofErr w:type="spellEnd"/>
            <w:r w:rsidRPr="006C01DF">
              <w:rPr>
                <w:rFonts w:asciiTheme="majorHAnsi" w:hAnsiTheme="majorHAnsi" w:cstheme="majorHAnsi"/>
                <w:b/>
                <w:bCs/>
                <w:sz w:val="24"/>
                <w:szCs w:val="24"/>
                <w:lang w:val="fr-BE"/>
              </w:rPr>
              <w:t xml:space="preserve"> Marketing </w:t>
            </w:r>
            <w:proofErr w:type="spellStart"/>
            <w:r w:rsidRPr="006C01DF">
              <w:rPr>
                <w:rFonts w:asciiTheme="majorHAnsi" w:hAnsiTheme="majorHAnsi" w:cstheme="majorHAnsi"/>
                <w:b/>
                <w:bCs/>
                <w:sz w:val="24"/>
                <w:szCs w:val="24"/>
                <w:lang w:val="fr-BE"/>
              </w:rPr>
              <w:t>Specialist</w:t>
            </w:r>
            <w:proofErr w:type="spellEnd"/>
            <w:r w:rsidRPr="006C01DF">
              <w:rPr>
                <w:rFonts w:asciiTheme="majorHAnsi" w:hAnsiTheme="majorHAnsi" w:cstheme="majorHAnsi"/>
                <w:b/>
                <w:bCs/>
                <w:sz w:val="24"/>
                <w:szCs w:val="24"/>
                <w:lang w:val="fr-BE"/>
              </w:rPr>
              <w:t>/</w:t>
            </w:r>
            <w:r>
              <w:rPr>
                <w:rFonts w:asciiTheme="majorHAnsi" w:hAnsiTheme="majorHAnsi" w:cstheme="majorHAnsi"/>
                <w:b/>
                <w:bCs/>
                <w:sz w:val="24"/>
                <w:szCs w:val="24"/>
                <w:lang w:val="fr-BE"/>
              </w:rPr>
              <w:t>21</w:t>
            </w:r>
            <w:r w:rsidRPr="006C01DF">
              <w:rPr>
                <w:rFonts w:asciiTheme="majorHAnsi" w:hAnsiTheme="majorHAnsi" w:cstheme="majorHAnsi"/>
                <w:b/>
                <w:bCs/>
                <w:sz w:val="24"/>
                <w:szCs w:val="24"/>
                <w:lang w:val="fr-BE"/>
              </w:rPr>
              <w:t xml:space="preserve">/RH/12-25, </w:t>
            </w:r>
            <w:r w:rsidRPr="006C01DF">
              <w:rPr>
                <w:rFonts w:asciiTheme="majorHAnsi" w:hAnsiTheme="majorHAnsi" w:cstheme="majorHAnsi"/>
                <w:bCs/>
                <w:sz w:val="24"/>
                <w:szCs w:val="24"/>
                <w:lang w:val="fr-BE"/>
              </w:rPr>
              <w:t>envoyé</w:t>
            </w:r>
            <w:r w:rsidRPr="006C01DF">
              <w:rPr>
                <w:rFonts w:asciiTheme="majorHAnsi" w:hAnsiTheme="majorHAnsi" w:cstheme="majorHAnsi"/>
                <w:b/>
                <w:bCs/>
                <w:sz w:val="24"/>
                <w:szCs w:val="24"/>
                <w:lang w:val="fr-BE"/>
              </w:rPr>
              <w:t xml:space="preserve"> </w:t>
            </w:r>
            <w:r w:rsidRPr="006C01DF">
              <w:rPr>
                <w:rFonts w:asciiTheme="majorHAnsi" w:hAnsiTheme="majorHAnsi" w:cstheme="majorHAnsi"/>
                <w:sz w:val="24"/>
                <w:szCs w:val="24"/>
              </w:rPr>
              <w:t xml:space="preserve">à l’adresse électronique ci-après : </w:t>
            </w:r>
            <w:hyperlink r:id="rId7" w:history="1">
              <w:r w:rsidRPr="006C01DF">
                <w:rPr>
                  <w:rStyle w:val="Lienhypertexte"/>
                  <w:rFonts w:asciiTheme="majorHAnsi" w:hAnsiTheme="majorHAnsi" w:cstheme="majorHAnsi"/>
                  <w:b/>
                  <w:bCs/>
                  <w:sz w:val="24"/>
                  <w:szCs w:val="24"/>
                </w:rPr>
                <w:t>TDZRecruit@adradrcongo.org</w:t>
              </w:r>
            </w:hyperlink>
            <w:r w:rsidRPr="006C01DF">
              <w:rPr>
                <w:rStyle w:val="Lienhypertexte"/>
                <w:rFonts w:asciiTheme="majorHAnsi" w:hAnsiTheme="majorHAnsi" w:cstheme="majorHAnsi"/>
                <w:b/>
                <w:bCs/>
                <w:sz w:val="24"/>
                <w:szCs w:val="24"/>
              </w:rPr>
              <w:t>.</w:t>
            </w:r>
            <w:r w:rsidRPr="006C01DF">
              <w:rPr>
                <w:rStyle w:val="Lienhypertexte"/>
                <w:rFonts w:asciiTheme="majorHAnsi" w:hAnsiTheme="majorHAnsi" w:cstheme="majorHAnsi"/>
                <w:b/>
                <w:bCs/>
                <w:sz w:val="24"/>
                <w:szCs w:val="24"/>
                <w:u w:val="none"/>
              </w:rPr>
              <w:t xml:space="preserve"> </w:t>
            </w:r>
            <w:r w:rsidRPr="006C01DF">
              <w:rPr>
                <w:rStyle w:val="Lienhypertexte"/>
                <w:rFonts w:asciiTheme="majorHAnsi" w:hAnsiTheme="majorHAnsi" w:cstheme="majorHAnsi"/>
                <w:bCs/>
                <w:color w:val="auto"/>
                <w:sz w:val="24"/>
                <w:szCs w:val="24"/>
                <w:u w:val="none"/>
              </w:rPr>
              <w:t>Le non-respect de cette consigne est susceptible de rejet de la candidature.</w:t>
            </w:r>
          </w:p>
          <w:p w14:paraId="4320A1EF" w14:textId="77777777" w:rsidR="00264DC2" w:rsidRPr="0064333E" w:rsidRDefault="00264DC2" w:rsidP="004C085B">
            <w:pPr>
              <w:pStyle w:val="Paragraphedeliste"/>
              <w:spacing w:after="0"/>
              <w:jc w:val="both"/>
              <w:rPr>
                <w:rFonts w:asciiTheme="majorHAnsi" w:hAnsiTheme="majorHAnsi" w:cstheme="majorHAnsi"/>
                <w:sz w:val="24"/>
                <w:szCs w:val="24"/>
              </w:rPr>
            </w:pPr>
          </w:p>
          <w:p w14:paraId="55C68F3F" w14:textId="0F7060E1" w:rsidR="00264DC2" w:rsidRDefault="00264DC2" w:rsidP="006C01DF">
            <w:pPr>
              <w:pStyle w:val="Paragraphedeliste"/>
              <w:spacing w:after="0"/>
              <w:rPr>
                <w:rFonts w:asciiTheme="majorHAnsi" w:hAnsiTheme="majorHAnsi" w:cstheme="majorHAnsi"/>
                <w:b/>
                <w:bCs/>
                <w:sz w:val="24"/>
                <w:szCs w:val="24"/>
              </w:rPr>
            </w:pPr>
            <w:r w:rsidRPr="0064333E">
              <w:rPr>
                <w:rFonts w:asciiTheme="majorHAnsi" w:hAnsiTheme="majorHAnsi" w:cstheme="majorHAnsi"/>
                <w:b/>
                <w:bCs/>
                <w:sz w:val="24"/>
                <w:szCs w:val="24"/>
              </w:rPr>
              <w:t>« En conformité avec la politique humanitaire sur le genre :</w:t>
            </w:r>
          </w:p>
          <w:p w14:paraId="654148F7" w14:textId="77777777" w:rsidR="006C01DF" w:rsidRPr="0064333E" w:rsidRDefault="006C01DF" w:rsidP="006C01DF">
            <w:pPr>
              <w:pStyle w:val="Paragraphedeliste"/>
              <w:spacing w:after="0"/>
              <w:rPr>
                <w:rFonts w:asciiTheme="majorHAnsi" w:hAnsiTheme="majorHAnsi" w:cstheme="majorHAnsi"/>
                <w:b/>
                <w:bCs/>
                <w:sz w:val="24"/>
                <w:szCs w:val="24"/>
              </w:rPr>
            </w:pPr>
          </w:p>
          <w:p w14:paraId="3D723C14" w14:textId="77777777" w:rsidR="00264DC2" w:rsidRPr="0064333E" w:rsidRDefault="00264DC2" w:rsidP="004C085B">
            <w:pPr>
              <w:spacing w:after="0"/>
              <w:jc w:val="center"/>
              <w:rPr>
                <w:rFonts w:asciiTheme="majorHAnsi" w:hAnsiTheme="majorHAnsi" w:cstheme="majorHAnsi"/>
                <w:b/>
                <w:bCs/>
                <w:sz w:val="24"/>
                <w:szCs w:val="24"/>
                <w:lang w:val="fr-FR"/>
              </w:rPr>
            </w:pPr>
            <w:r w:rsidRPr="0064333E">
              <w:rPr>
                <w:rFonts w:asciiTheme="majorHAnsi" w:hAnsiTheme="majorHAnsi" w:cstheme="majorHAnsi"/>
                <w:b/>
                <w:bCs/>
                <w:sz w:val="24"/>
                <w:szCs w:val="24"/>
                <w:lang w:val="fr-FR"/>
              </w:rPr>
              <w:t>LES CANDIDATURES FEMININES SONT VIVEMENT ENCOURAGEES »</w:t>
            </w:r>
          </w:p>
          <w:p w14:paraId="218924B4" w14:textId="098F030E" w:rsidR="005F2A48" w:rsidRPr="0064333E" w:rsidRDefault="005F2A48" w:rsidP="004C085B">
            <w:pPr>
              <w:jc w:val="center"/>
              <w:rPr>
                <w:rFonts w:asciiTheme="majorHAnsi" w:hAnsiTheme="majorHAnsi" w:cstheme="majorHAnsi"/>
                <w:sz w:val="24"/>
                <w:szCs w:val="24"/>
                <w:lang w:val="fr-FR"/>
              </w:rPr>
            </w:pPr>
          </w:p>
        </w:tc>
      </w:tr>
    </w:tbl>
    <w:p w14:paraId="36850525" w14:textId="77777777" w:rsidR="0027779F" w:rsidRPr="0064333E" w:rsidRDefault="0027779F" w:rsidP="004C085B">
      <w:pPr>
        <w:ind w:left="5664" w:firstLine="708"/>
        <w:rPr>
          <w:rFonts w:asciiTheme="majorHAnsi" w:hAnsiTheme="majorHAnsi" w:cstheme="majorHAnsi"/>
          <w:sz w:val="24"/>
          <w:szCs w:val="24"/>
          <w:lang w:val="fr-FR"/>
        </w:rPr>
      </w:pPr>
    </w:p>
    <w:p w14:paraId="7C49D267" w14:textId="51A77B0D" w:rsidR="009E757A" w:rsidRPr="0064333E" w:rsidRDefault="00B32E34" w:rsidP="004C085B">
      <w:pPr>
        <w:ind w:left="5664" w:firstLine="708"/>
        <w:rPr>
          <w:rFonts w:asciiTheme="majorHAnsi" w:hAnsiTheme="majorHAnsi" w:cstheme="majorHAnsi"/>
          <w:sz w:val="24"/>
          <w:szCs w:val="24"/>
          <w:lang w:val="fr-FR"/>
        </w:rPr>
      </w:pPr>
      <w:r w:rsidRPr="0064333E">
        <w:rPr>
          <w:rFonts w:asciiTheme="majorHAnsi" w:hAnsiTheme="majorHAnsi" w:cstheme="majorHAnsi"/>
          <w:sz w:val="24"/>
          <w:szCs w:val="24"/>
          <w:lang w:val="fr-FR"/>
        </w:rPr>
        <w:t xml:space="preserve">Fait à Tshikapa, </w:t>
      </w:r>
      <w:r w:rsidR="006C01DF">
        <w:rPr>
          <w:rFonts w:asciiTheme="majorHAnsi" w:hAnsiTheme="majorHAnsi" w:cstheme="majorHAnsi"/>
          <w:sz w:val="24"/>
          <w:szCs w:val="24"/>
          <w:lang w:val="fr-FR"/>
        </w:rPr>
        <w:t>08</w:t>
      </w:r>
      <w:r w:rsidR="00B77BDB" w:rsidRPr="0064333E">
        <w:rPr>
          <w:rFonts w:asciiTheme="majorHAnsi" w:hAnsiTheme="majorHAnsi" w:cstheme="majorHAnsi"/>
          <w:sz w:val="24"/>
          <w:szCs w:val="24"/>
          <w:lang w:val="fr-FR"/>
        </w:rPr>
        <w:t>/</w:t>
      </w:r>
      <w:r w:rsidR="00F604B2" w:rsidRPr="0064333E">
        <w:rPr>
          <w:rFonts w:asciiTheme="majorHAnsi" w:hAnsiTheme="majorHAnsi" w:cstheme="majorHAnsi"/>
          <w:sz w:val="24"/>
          <w:szCs w:val="24"/>
          <w:lang w:val="fr-FR"/>
        </w:rPr>
        <w:t>1</w:t>
      </w:r>
      <w:r w:rsidR="008140BB" w:rsidRPr="0064333E">
        <w:rPr>
          <w:rFonts w:asciiTheme="majorHAnsi" w:hAnsiTheme="majorHAnsi" w:cstheme="majorHAnsi"/>
          <w:sz w:val="24"/>
          <w:szCs w:val="24"/>
          <w:lang w:val="fr-FR"/>
        </w:rPr>
        <w:t>2</w:t>
      </w:r>
      <w:r w:rsidRPr="0064333E">
        <w:rPr>
          <w:rFonts w:asciiTheme="majorHAnsi" w:hAnsiTheme="majorHAnsi" w:cstheme="majorHAnsi"/>
          <w:sz w:val="24"/>
          <w:szCs w:val="24"/>
          <w:lang w:val="fr-FR"/>
        </w:rPr>
        <w:t>/202</w:t>
      </w:r>
      <w:r w:rsidR="0027779F" w:rsidRPr="0064333E">
        <w:rPr>
          <w:rFonts w:asciiTheme="majorHAnsi" w:hAnsiTheme="majorHAnsi" w:cstheme="majorHAnsi"/>
          <w:sz w:val="24"/>
          <w:szCs w:val="24"/>
          <w:lang w:val="fr-FR"/>
        </w:rPr>
        <w:t>5</w:t>
      </w:r>
    </w:p>
    <w:sectPr w:rsidR="009E757A" w:rsidRPr="0064333E" w:rsidSect="00E84412">
      <w:headerReference w:type="default" r:id="rId8"/>
      <w:footerReference w:type="default" r:id="rId9"/>
      <w:pgSz w:w="11900" w:h="16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EE868" w14:textId="77777777" w:rsidR="005F3717" w:rsidRDefault="005F3717" w:rsidP="00680A3D">
      <w:pPr>
        <w:spacing w:after="0" w:line="240" w:lineRule="auto"/>
      </w:pPr>
      <w:r>
        <w:separator/>
      </w:r>
    </w:p>
  </w:endnote>
  <w:endnote w:type="continuationSeparator" w:id="0">
    <w:p w14:paraId="76EA0CD4" w14:textId="77777777" w:rsidR="005F3717" w:rsidRDefault="005F3717"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27434"/>
      <w:docPartObj>
        <w:docPartGallery w:val="Page Numbers (Bottom of Page)"/>
        <w:docPartUnique/>
      </w:docPartObj>
    </w:sdtPr>
    <w:sdtEndPr/>
    <w:sdtContent>
      <w:p w14:paraId="36D8FA6A" w14:textId="7D7C9A8F" w:rsidR="00BE6B34" w:rsidRDefault="00BE6B34">
        <w:pPr>
          <w:pStyle w:val="Pieddepage"/>
        </w:pPr>
        <w:r>
          <w:rPr>
            <w:noProof/>
            <w:lang w:val="fr-FR" w:eastAsia="fr-FR"/>
          </w:rPr>
          <mc:AlternateContent>
            <mc:Choice Requires="wps">
              <w:drawing>
                <wp:anchor distT="0" distB="0" distL="114300" distR="114300" simplePos="0" relativeHeight="251659264" behindDoc="0" locked="0" layoutInCell="0" allowOverlap="1" wp14:anchorId="6BD6E0C3" wp14:editId="158AD3D3">
                  <wp:simplePos x="0" y="0"/>
                  <wp:positionH relativeFrom="rightMargin">
                    <wp:posOffset>-51624</wp:posOffset>
                  </wp:positionH>
                  <wp:positionV relativeFrom="bottomMargin">
                    <wp:posOffset>68052</wp:posOffset>
                  </wp:positionV>
                  <wp:extent cx="426463" cy="330943"/>
                  <wp:effectExtent l="0" t="0" r="12065" b="12065"/>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63" cy="330943"/>
                          </a:xfrm>
                          <a:prstGeom prst="foldedCorner">
                            <a:avLst>
                              <a:gd name="adj" fmla="val 34560"/>
                            </a:avLst>
                          </a:prstGeom>
                          <a:solidFill>
                            <a:srgbClr val="FFFFFF"/>
                          </a:solidFill>
                          <a:ln w="3175">
                            <a:solidFill>
                              <a:srgbClr val="808080"/>
                            </a:solidFill>
                            <a:round/>
                            <a:headEnd/>
                            <a:tailEnd/>
                          </a:ln>
                        </wps:spPr>
                        <wps:txbx>
                          <w:txbxContent>
                            <w:p w14:paraId="2D7978E6" w14:textId="3C084D30" w:rsidR="00BE6B34" w:rsidRDefault="00BE6B34">
                              <w:pPr>
                                <w:jc w:val="center"/>
                              </w:pPr>
                              <w:r>
                                <w:fldChar w:fldCharType="begin"/>
                              </w:r>
                              <w:r>
                                <w:instrText>PAGE    \* MERGEFORMAT</w:instrText>
                              </w:r>
                              <w:r>
                                <w:fldChar w:fldCharType="separate"/>
                              </w:r>
                              <w:r w:rsidR="008B3C9F" w:rsidRPr="008B3C9F">
                                <w:rPr>
                                  <w:noProof/>
                                  <w:sz w:val="16"/>
                                  <w:szCs w:val="16"/>
                                  <w:lang w:val="fr-FR"/>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4.05pt;margin-top:5.35pt;width:33.6pt;height:26.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S4TAIAAH4EAAAOAAAAZHJzL2Uyb0RvYy54bWysVF1u1DAQfkfiDpbfafYnXdqo2araUoRU&#10;oKJwAK/tbAyOx4y9my2n4ZVrwMUYO2nZAk+IRPLOZDyfv5nPs2fn+86yncZgwNV8ejThTDsJyrhN&#10;zT+8v3p2wlmIwilhwema3+nAz5dPn5z1vtIzaMEqjYxAXKh6X/M2Rl8VRZCt7kQ4Aq8dBRvATkRy&#10;cVMoFD2hd7aYTSaLogdUHkHqEOjr5RDky4zfNFrGt00TdGS25sQt5hXzuk5rsTwT1QaFb40caYh/&#10;YNEJ4+jQB6hLEQXbovkDqjMSIUATjyR0BTSNkTrXQNVMJ79Vc9sKr3Mt1JzgH9oU/h+sfLO7QWYU&#10;aceZEx1J9I6aJtzG6u9fKyYF4o9vTAI6+pmmfvU+VJR2628wVRz8NchPgTlYtZSmLxChb7VQxDLv&#10;Lx4lJCdQKlv3r0HRcWIbIbdu32CXAKkpbJ8VuntQSO8jk/SxnC3KxZwzSaH5fHJazhOjQlT3yR5D&#10;fKmhY8moeZPul1oRe435ELG7DjELpcZyhfrIWdNZkn0nLJuXx4t8LQh03EzWPWwuGKxRV8ba7OBm&#10;vbLIKLXmV/kZGYXDbdaxnhhPnx9nFo9i4RDiZJLev0EgbJ3K1zU198VoR2HsYBNL66gX9w0ehIr7&#10;9X7UbA3qjvqOMAwBDS0ZLeAXznoagJqHz1uBmjP7ypF2p9OyTBOTnfL4+YwcPIysDyPCSYKqeeRs&#10;MFdxmLKtR7Np6aRprtzBBendmJhkS1QHVqNDlzyrOQ5kmqJDP+/69bex/AkAAP//AwBQSwMEFAAG&#10;AAgAAAAhAF1QUl7bAAAABwEAAA8AAABkcnMvZG93bnJldi54bWxMjs1OwzAQhO9IvIO1SFxQ6zSI&#10;NAlxKoSEOCIK4uzGS5ISr4PtpqFPz3Iqx/nRzFdtZjuICX3oHSlYLRMQSI0zPbUK3t+eFjmIEDUZ&#10;PThCBT8YYFNfXlS6NO5IrzhtYyt4hEKpFXQxjqWUoenQ6rB0IxJnn85bHVn6VhqvjzxuB5kmSSat&#10;7okfOj3iY4fN1/ZgFchxP+2b5yL9cDffL7fZycvitFbq+mp+uAcRcY7nMvzhMzrUzLRzBzJBDAoW&#10;+Yqb7CdrEJzfFax3CrI0B1lX8j9//QsAAP//AwBQSwECLQAUAAYACAAAACEAtoM4kv4AAADhAQAA&#10;EwAAAAAAAAAAAAAAAAAAAAAAW0NvbnRlbnRfVHlwZXNdLnhtbFBLAQItABQABgAIAAAAIQA4/SH/&#10;1gAAAJQBAAALAAAAAAAAAAAAAAAAAC8BAABfcmVscy8ucmVsc1BLAQItABQABgAIAAAAIQDTjCS4&#10;TAIAAH4EAAAOAAAAAAAAAAAAAAAAAC4CAABkcnMvZTJvRG9jLnhtbFBLAQItABQABgAIAAAAIQBd&#10;UFJe2wAAAAcBAAAPAAAAAAAAAAAAAAAAAKYEAABkcnMvZG93bnJldi54bWxQSwUGAAAAAAQABADz&#10;AAAArgUAAAAA&#10;" o:allowincell="f" adj="14135" strokecolor="gray" strokeweight=".25pt">
                  <v:textbox>
                    <w:txbxContent>
                      <w:p w14:paraId="2D7978E6" w14:textId="3C084D30" w:rsidR="00BE6B34" w:rsidRDefault="00BE6B34">
                        <w:pPr>
                          <w:jc w:val="center"/>
                        </w:pPr>
                        <w:r>
                          <w:fldChar w:fldCharType="begin"/>
                        </w:r>
                        <w:r>
                          <w:instrText>PAGE    \* MERGEFORMAT</w:instrText>
                        </w:r>
                        <w:r>
                          <w:fldChar w:fldCharType="separate"/>
                        </w:r>
                        <w:r w:rsidR="008B3C9F" w:rsidRPr="008B3C9F">
                          <w:rPr>
                            <w:noProof/>
                            <w:sz w:val="16"/>
                            <w:szCs w:val="16"/>
                            <w:lang w:val="fr-FR"/>
                          </w:rPr>
                          <w:t>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7941" w14:textId="77777777" w:rsidR="005F3717" w:rsidRDefault="005F3717" w:rsidP="00680A3D">
      <w:pPr>
        <w:spacing w:after="0" w:line="240" w:lineRule="auto"/>
      </w:pPr>
      <w:r>
        <w:separator/>
      </w:r>
    </w:p>
  </w:footnote>
  <w:footnote w:type="continuationSeparator" w:id="0">
    <w:p w14:paraId="45B6C527" w14:textId="77777777" w:rsidR="005F3717" w:rsidRDefault="005F3717"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7DA2" w14:textId="15332BCB" w:rsidR="00680A3D" w:rsidRDefault="00680A3D">
    <w:pPr>
      <w:pStyle w:val="En-tte"/>
    </w:pPr>
    <w:r>
      <w:rPr>
        <w:noProof/>
        <w:lang w:val="fr-FR" w:eastAsia="fr-FR"/>
      </w:rPr>
      <w:drawing>
        <wp:inline distT="0" distB="0" distL="0" distR="0" wp14:anchorId="7A6DB627" wp14:editId="670634F3">
          <wp:extent cx="843280" cy="829310"/>
          <wp:effectExtent l="0" t="0" r="0" b="8890"/>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inline>
      </w:drawing>
    </w:r>
  </w:p>
  <w:p w14:paraId="6723D599" w14:textId="77777777" w:rsidR="001E1914" w:rsidRDefault="001E19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533"/>
    <w:multiLevelType w:val="multilevel"/>
    <w:tmpl w:val="271A692A"/>
    <w:lvl w:ilvl="0">
      <w:start w:val="4"/>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670797"/>
    <w:multiLevelType w:val="hybridMultilevel"/>
    <w:tmpl w:val="C1E4F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C4332"/>
    <w:multiLevelType w:val="hybridMultilevel"/>
    <w:tmpl w:val="47EC9E32"/>
    <w:lvl w:ilvl="0" w:tplc="2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10591"/>
    <w:multiLevelType w:val="hybridMultilevel"/>
    <w:tmpl w:val="F98AE756"/>
    <w:lvl w:ilvl="0" w:tplc="400EED2C">
      <w:start w:val="1"/>
      <w:numFmt w:val="decimal"/>
      <w:lvlText w:val="%1."/>
      <w:lvlJc w:val="left"/>
      <w:pPr>
        <w:ind w:left="-11" w:hanging="360"/>
      </w:pPr>
      <w:rPr>
        <w:b/>
      </w:rPr>
    </w:lvl>
    <w:lvl w:ilvl="1" w:tplc="B6765B26">
      <w:start w:val="1"/>
      <w:numFmt w:val="bullet"/>
      <w:lvlText w:val=""/>
      <w:lvlJc w:val="left"/>
      <w:pPr>
        <w:tabs>
          <w:tab w:val="num" w:pos="1069"/>
        </w:tabs>
        <w:ind w:left="-31" w:firstLine="0"/>
      </w:pPr>
      <w:rPr>
        <w:rFonts w:ascii="Wingdings" w:hAnsi="Wingdings" w:hint="default"/>
      </w:rPr>
    </w:lvl>
    <w:lvl w:ilvl="2" w:tplc="9168E710">
      <w:numFmt w:val="bullet"/>
      <w:lvlText w:val="-"/>
      <w:lvlJc w:val="left"/>
      <w:pPr>
        <w:ind w:left="1969" w:hanging="360"/>
      </w:pPr>
      <w:rPr>
        <w:rFonts w:ascii="Calibri Light" w:eastAsia="SimSun" w:hAnsi="Calibri Light" w:cs="Calibri Light" w:hint="default"/>
      </w:r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4" w15:restartNumberingAfterBreak="0">
    <w:nsid w:val="12AD39C2"/>
    <w:multiLevelType w:val="multilevel"/>
    <w:tmpl w:val="EE34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0277A"/>
    <w:multiLevelType w:val="multilevel"/>
    <w:tmpl w:val="3F24B408"/>
    <w:lvl w:ilvl="0">
      <w:start w:val="2"/>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6" w15:restartNumberingAfterBreak="0">
    <w:nsid w:val="17C91D8A"/>
    <w:multiLevelType w:val="multilevel"/>
    <w:tmpl w:val="DFD44668"/>
    <w:lvl w:ilvl="0">
      <w:start w:val="1"/>
      <w:numFmt w:val="lowerLetter"/>
      <w:lvlText w:val="%1)"/>
      <w:lvlJc w:val="left"/>
      <w:pPr>
        <w:tabs>
          <w:tab w:val="num" w:pos="0"/>
        </w:tabs>
        <w:ind w:left="720" w:hanging="360"/>
      </w:pPr>
      <w:rPr>
        <w:rFonts w:cs="Calibri Light"/>
        <w:b/>
        <w:bCs/>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C2215"/>
    <w:multiLevelType w:val="multilevel"/>
    <w:tmpl w:val="6CD6DCD2"/>
    <w:lvl w:ilvl="0">
      <w:start w:val="3"/>
      <w:numFmt w:val="decimal"/>
      <w:lvlText w:val="%1."/>
      <w:lvlJc w:val="left"/>
      <w:pPr>
        <w:ind w:left="396" w:hanging="396"/>
      </w:pPr>
      <w:rPr>
        <w:rFonts w:hint="default"/>
        <w:b/>
      </w:rPr>
    </w:lvl>
    <w:lvl w:ilvl="1">
      <w:start w:val="2"/>
      <w:numFmt w:val="decimal"/>
      <w:lvlText w:val="%1.%2."/>
      <w:lvlJc w:val="left"/>
      <w:pPr>
        <w:ind w:left="-1993" w:hanging="396"/>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6447" w:hanging="720"/>
      </w:pPr>
      <w:rPr>
        <w:rFonts w:hint="default"/>
        <w:b/>
      </w:rPr>
    </w:lvl>
    <w:lvl w:ilvl="4">
      <w:start w:val="1"/>
      <w:numFmt w:val="decimal"/>
      <w:lvlText w:val="%1.%2.%3.%4.%5."/>
      <w:lvlJc w:val="left"/>
      <w:pPr>
        <w:ind w:left="-8476" w:hanging="1080"/>
      </w:pPr>
      <w:rPr>
        <w:rFonts w:hint="default"/>
        <w:b/>
      </w:rPr>
    </w:lvl>
    <w:lvl w:ilvl="5">
      <w:start w:val="1"/>
      <w:numFmt w:val="decimal"/>
      <w:lvlText w:val="%1.%2.%3.%4.%5.%6."/>
      <w:lvlJc w:val="left"/>
      <w:pPr>
        <w:ind w:left="-10865" w:hanging="1080"/>
      </w:pPr>
      <w:rPr>
        <w:rFonts w:hint="default"/>
        <w:b/>
      </w:rPr>
    </w:lvl>
    <w:lvl w:ilvl="6">
      <w:start w:val="1"/>
      <w:numFmt w:val="decimal"/>
      <w:lvlText w:val="%1.%2.%3.%4.%5.%6.%7."/>
      <w:lvlJc w:val="left"/>
      <w:pPr>
        <w:ind w:left="-12894" w:hanging="1440"/>
      </w:pPr>
      <w:rPr>
        <w:rFonts w:hint="default"/>
        <w:b/>
      </w:rPr>
    </w:lvl>
    <w:lvl w:ilvl="7">
      <w:start w:val="1"/>
      <w:numFmt w:val="decimal"/>
      <w:lvlText w:val="%1.%2.%3.%4.%5.%6.%7.%8."/>
      <w:lvlJc w:val="left"/>
      <w:pPr>
        <w:ind w:left="-15283" w:hanging="1440"/>
      </w:pPr>
      <w:rPr>
        <w:rFonts w:hint="default"/>
        <w:b/>
      </w:rPr>
    </w:lvl>
    <w:lvl w:ilvl="8">
      <w:start w:val="1"/>
      <w:numFmt w:val="decimal"/>
      <w:lvlText w:val="%1.%2.%3.%4.%5.%6.%7.%8.%9."/>
      <w:lvlJc w:val="left"/>
      <w:pPr>
        <w:ind w:left="-17312" w:hanging="1800"/>
      </w:pPr>
      <w:rPr>
        <w:rFonts w:hint="default"/>
        <w:b/>
      </w:rPr>
    </w:lvl>
  </w:abstractNum>
  <w:abstractNum w:abstractNumId="8" w15:restartNumberingAfterBreak="0">
    <w:nsid w:val="1CA92898"/>
    <w:multiLevelType w:val="multilevel"/>
    <w:tmpl w:val="354884E2"/>
    <w:lvl w:ilvl="0">
      <w:start w:val="3"/>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9" w15:restartNumberingAfterBreak="0">
    <w:nsid w:val="1EC92D83"/>
    <w:multiLevelType w:val="hybridMultilevel"/>
    <w:tmpl w:val="8894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D67D0"/>
    <w:multiLevelType w:val="multilevel"/>
    <w:tmpl w:val="B6E6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C450B"/>
    <w:multiLevelType w:val="hybridMultilevel"/>
    <w:tmpl w:val="E036236A"/>
    <w:lvl w:ilvl="0" w:tplc="E0580E0E">
      <w:start w:val="1"/>
      <w:numFmt w:val="decimal"/>
      <w:lvlText w:val="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B6341B"/>
    <w:multiLevelType w:val="multilevel"/>
    <w:tmpl w:val="44F4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017538"/>
    <w:multiLevelType w:val="multilevel"/>
    <w:tmpl w:val="4D3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B3CBB"/>
    <w:multiLevelType w:val="hybridMultilevel"/>
    <w:tmpl w:val="0E8C618C"/>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5" w15:restartNumberingAfterBreak="0">
    <w:nsid w:val="367A1324"/>
    <w:multiLevelType w:val="multilevel"/>
    <w:tmpl w:val="F9E6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442F5"/>
    <w:multiLevelType w:val="hybridMultilevel"/>
    <w:tmpl w:val="D2A45D5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3C67B6"/>
    <w:multiLevelType w:val="multilevel"/>
    <w:tmpl w:val="E56E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90D06"/>
    <w:multiLevelType w:val="multilevel"/>
    <w:tmpl w:val="868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349E6"/>
    <w:multiLevelType w:val="hybridMultilevel"/>
    <w:tmpl w:val="A29248B2"/>
    <w:lvl w:ilvl="0" w:tplc="04090009">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0" w15:restartNumberingAfterBreak="0">
    <w:nsid w:val="45453954"/>
    <w:multiLevelType w:val="hybridMultilevel"/>
    <w:tmpl w:val="BCCA1F8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811B61"/>
    <w:multiLevelType w:val="multilevel"/>
    <w:tmpl w:val="3036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E65CF"/>
    <w:multiLevelType w:val="multilevel"/>
    <w:tmpl w:val="ED62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C2C44"/>
    <w:multiLevelType w:val="hybridMultilevel"/>
    <w:tmpl w:val="C5A6F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68461C"/>
    <w:multiLevelType w:val="hybridMultilevel"/>
    <w:tmpl w:val="6E54F658"/>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5" w15:restartNumberingAfterBreak="0">
    <w:nsid w:val="56111E14"/>
    <w:multiLevelType w:val="hybridMultilevel"/>
    <w:tmpl w:val="2ADA3372"/>
    <w:lvl w:ilvl="0" w:tplc="04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768764E"/>
    <w:multiLevelType w:val="hybridMultilevel"/>
    <w:tmpl w:val="A54CD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8572D3"/>
    <w:multiLevelType w:val="hybridMultilevel"/>
    <w:tmpl w:val="914A52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556A5"/>
    <w:multiLevelType w:val="multilevel"/>
    <w:tmpl w:val="6142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F9687A"/>
    <w:multiLevelType w:val="multilevel"/>
    <w:tmpl w:val="51A21912"/>
    <w:lvl w:ilvl="0">
      <w:start w:val="3"/>
      <w:numFmt w:val="decimal"/>
      <w:lvlText w:val="%1."/>
      <w:lvlJc w:val="left"/>
      <w:pPr>
        <w:ind w:left="396" w:hanging="396"/>
      </w:pPr>
      <w:rPr>
        <w:rFonts w:hint="default"/>
      </w:rPr>
    </w:lvl>
    <w:lvl w:ilvl="1">
      <w:start w:val="1"/>
      <w:numFmt w:val="decimal"/>
      <w:lvlText w:val="%1.%2."/>
      <w:lvlJc w:val="left"/>
      <w:pPr>
        <w:ind w:left="-1993" w:hanging="396"/>
      </w:pPr>
      <w:rPr>
        <w:rFonts w:hint="default"/>
        <w:b/>
      </w:rPr>
    </w:lvl>
    <w:lvl w:ilvl="2">
      <w:start w:val="1"/>
      <w:numFmt w:val="decimal"/>
      <w:lvlText w:val="%1.%2.%3."/>
      <w:lvlJc w:val="left"/>
      <w:pPr>
        <w:ind w:left="-4058" w:hanging="720"/>
      </w:pPr>
      <w:rPr>
        <w:rFonts w:hint="default"/>
      </w:rPr>
    </w:lvl>
    <w:lvl w:ilvl="3">
      <w:start w:val="1"/>
      <w:numFmt w:val="decimal"/>
      <w:lvlText w:val="%1.%2.%3.%4."/>
      <w:lvlJc w:val="left"/>
      <w:pPr>
        <w:ind w:left="-6447" w:hanging="72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2894" w:hanging="1440"/>
      </w:pPr>
      <w:rPr>
        <w:rFonts w:hint="default"/>
      </w:rPr>
    </w:lvl>
    <w:lvl w:ilvl="7">
      <w:start w:val="1"/>
      <w:numFmt w:val="decimal"/>
      <w:lvlText w:val="%1.%2.%3.%4.%5.%6.%7.%8."/>
      <w:lvlJc w:val="left"/>
      <w:pPr>
        <w:ind w:left="-15283" w:hanging="1440"/>
      </w:pPr>
      <w:rPr>
        <w:rFonts w:hint="default"/>
      </w:rPr>
    </w:lvl>
    <w:lvl w:ilvl="8">
      <w:start w:val="1"/>
      <w:numFmt w:val="decimal"/>
      <w:lvlText w:val="%1.%2.%3.%4.%5.%6.%7.%8.%9."/>
      <w:lvlJc w:val="left"/>
      <w:pPr>
        <w:ind w:left="-17312" w:hanging="1800"/>
      </w:pPr>
      <w:rPr>
        <w:rFonts w:hint="default"/>
      </w:rPr>
    </w:lvl>
  </w:abstractNum>
  <w:abstractNum w:abstractNumId="30" w15:restartNumberingAfterBreak="0">
    <w:nsid w:val="698E3567"/>
    <w:multiLevelType w:val="multilevel"/>
    <w:tmpl w:val="E610AC12"/>
    <w:lvl w:ilvl="0">
      <w:numFmt w:val="bullet"/>
      <w:lvlText w:val="-"/>
      <w:lvlJc w:val="left"/>
      <w:pPr>
        <w:tabs>
          <w:tab w:val="num" w:pos="720"/>
        </w:tabs>
        <w:ind w:left="720" w:hanging="360"/>
      </w:pPr>
      <w:rPr>
        <w:rFonts w:ascii="Calibri Light" w:eastAsia="SimSun" w:hAnsi="Calibri Light" w:cs="Calibri Ligh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281363"/>
    <w:multiLevelType w:val="hybridMultilevel"/>
    <w:tmpl w:val="4D04F59E"/>
    <w:lvl w:ilvl="0" w:tplc="10643374">
      <w:start w:val="5"/>
      <w:numFmt w:val="decimal"/>
      <w:lvlText w:val="%1."/>
      <w:lvlJc w:val="left"/>
      <w:pPr>
        <w:ind w:left="-2029" w:hanging="360"/>
      </w:pPr>
      <w:rPr>
        <w:rFonts w:hint="default"/>
        <w:b/>
      </w:rPr>
    </w:lvl>
    <w:lvl w:ilvl="1" w:tplc="040C0019" w:tentative="1">
      <w:start w:val="1"/>
      <w:numFmt w:val="lowerLetter"/>
      <w:lvlText w:val="%2."/>
      <w:lvlJc w:val="left"/>
      <w:pPr>
        <w:ind w:left="-949" w:hanging="360"/>
      </w:pPr>
    </w:lvl>
    <w:lvl w:ilvl="2" w:tplc="040C001B" w:tentative="1">
      <w:start w:val="1"/>
      <w:numFmt w:val="lowerRoman"/>
      <w:lvlText w:val="%3."/>
      <w:lvlJc w:val="right"/>
      <w:pPr>
        <w:ind w:left="-229" w:hanging="180"/>
      </w:pPr>
    </w:lvl>
    <w:lvl w:ilvl="3" w:tplc="040C000F" w:tentative="1">
      <w:start w:val="1"/>
      <w:numFmt w:val="decimal"/>
      <w:lvlText w:val="%4."/>
      <w:lvlJc w:val="left"/>
      <w:pPr>
        <w:ind w:left="491" w:hanging="360"/>
      </w:pPr>
    </w:lvl>
    <w:lvl w:ilvl="4" w:tplc="040C0019" w:tentative="1">
      <w:start w:val="1"/>
      <w:numFmt w:val="lowerLetter"/>
      <w:lvlText w:val="%5."/>
      <w:lvlJc w:val="left"/>
      <w:pPr>
        <w:ind w:left="1211" w:hanging="360"/>
      </w:pPr>
    </w:lvl>
    <w:lvl w:ilvl="5" w:tplc="040C001B" w:tentative="1">
      <w:start w:val="1"/>
      <w:numFmt w:val="lowerRoman"/>
      <w:lvlText w:val="%6."/>
      <w:lvlJc w:val="right"/>
      <w:pPr>
        <w:ind w:left="1931" w:hanging="180"/>
      </w:pPr>
    </w:lvl>
    <w:lvl w:ilvl="6" w:tplc="040C000F" w:tentative="1">
      <w:start w:val="1"/>
      <w:numFmt w:val="decimal"/>
      <w:lvlText w:val="%7."/>
      <w:lvlJc w:val="left"/>
      <w:pPr>
        <w:ind w:left="2651" w:hanging="360"/>
      </w:pPr>
    </w:lvl>
    <w:lvl w:ilvl="7" w:tplc="040C0019" w:tentative="1">
      <w:start w:val="1"/>
      <w:numFmt w:val="lowerLetter"/>
      <w:lvlText w:val="%8."/>
      <w:lvlJc w:val="left"/>
      <w:pPr>
        <w:ind w:left="3371" w:hanging="360"/>
      </w:pPr>
    </w:lvl>
    <w:lvl w:ilvl="8" w:tplc="040C001B" w:tentative="1">
      <w:start w:val="1"/>
      <w:numFmt w:val="lowerRoman"/>
      <w:lvlText w:val="%9."/>
      <w:lvlJc w:val="right"/>
      <w:pPr>
        <w:ind w:left="4091" w:hanging="180"/>
      </w:pPr>
    </w:lvl>
  </w:abstractNum>
  <w:abstractNum w:abstractNumId="32" w15:restartNumberingAfterBreak="0">
    <w:nsid w:val="753F4F90"/>
    <w:multiLevelType w:val="multilevel"/>
    <w:tmpl w:val="38661EE0"/>
    <w:lvl w:ilvl="0">
      <w:start w:val="1"/>
      <w:numFmt w:val="bullet"/>
      <w:lvlText w:val=""/>
      <w:lvlJc w:val="left"/>
      <w:pPr>
        <w:ind w:left="396" w:hanging="396"/>
      </w:pPr>
      <w:rPr>
        <w:rFonts w:ascii="Symbol" w:hAnsi="Symbol"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33" w15:restartNumberingAfterBreak="0">
    <w:nsid w:val="7D7E26F0"/>
    <w:multiLevelType w:val="hybridMultilevel"/>
    <w:tmpl w:val="EDFA1A3A"/>
    <w:lvl w:ilvl="0" w:tplc="24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C155CA"/>
    <w:multiLevelType w:val="hybridMultilevel"/>
    <w:tmpl w:val="DE46D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4"/>
  </w:num>
  <w:num w:numId="4">
    <w:abstractNumId w:val="2"/>
  </w:num>
  <w:num w:numId="5">
    <w:abstractNumId w:val="14"/>
  </w:num>
  <w:num w:numId="6">
    <w:abstractNumId w:val="19"/>
  </w:num>
  <w:num w:numId="7">
    <w:abstractNumId w:val="9"/>
  </w:num>
  <w:num w:numId="8">
    <w:abstractNumId w:val="6"/>
  </w:num>
  <w:num w:numId="9">
    <w:abstractNumId w:val="5"/>
  </w:num>
  <w:num w:numId="10">
    <w:abstractNumId w:val="11"/>
  </w:num>
  <w:num w:numId="11">
    <w:abstractNumId w:val="8"/>
  </w:num>
  <w:num w:numId="12">
    <w:abstractNumId w:val="0"/>
  </w:num>
  <w:num w:numId="13">
    <w:abstractNumId w:val="33"/>
  </w:num>
  <w:num w:numId="14">
    <w:abstractNumId w:val="12"/>
  </w:num>
  <w:num w:numId="15">
    <w:abstractNumId w:val="32"/>
  </w:num>
  <w:num w:numId="16">
    <w:abstractNumId w:val="28"/>
  </w:num>
  <w:num w:numId="17">
    <w:abstractNumId w:val="34"/>
  </w:num>
  <w:num w:numId="18">
    <w:abstractNumId w:val="16"/>
  </w:num>
  <w:num w:numId="19">
    <w:abstractNumId w:val="1"/>
  </w:num>
  <w:num w:numId="20">
    <w:abstractNumId w:val="17"/>
  </w:num>
  <w:num w:numId="21">
    <w:abstractNumId w:val="7"/>
  </w:num>
  <w:num w:numId="22">
    <w:abstractNumId w:val="29"/>
  </w:num>
  <w:num w:numId="23">
    <w:abstractNumId w:val="23"/>
  </w:num>
  <w:num w:numId="24">
    <w:abstractNumId w:val="27"/>
  </w:num>
  <w:num w:numId="25">
    <w:abstractNumId w:val="25"/>
  </w:num>
  <w:num w:numId="26">
    <w:abstractNumId w:val="15"/>
  </w:num>
  <w:num w:numId="27">
    <w:abstractNumId w:val="10"/>
  </w:num>
  <w:num w:numId="28">
    <w:abstractNumId w:val="4"/>
  </w:num>
  <w:num w:numId="29">
    <w:abstractNumId w:val="18"/>
  </w:num>
  <w:num w:numId="30">
    <w:abstractNumId w:val="22"/>
  </w:num>
  <w:num w:numId="31">
    <w:abstractNumId w:val="21"/>
  </w:num>
  <w:num w:numId="32">
    <w:abstractNumId w:val="26"/>
  </w:num>
  <w:num w:numId="33">
    <w:abstractNumId w:val="20"/>
  </w:num>
  <w:num w:numId="34">
    <w:abstractNumId w:val="13"/>
  </w:num>
  <w:num w:numId="3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20"/>
    <w:rsid w:val="000013BC"/>
    <w:rsid w:val="0000147D"/>
    <w:rsid w:val="00014B0F"/>
    <w:rsid w:val="0001537F"/>
    <w:rsid w:val="00021A1C"/>
    <w:rsid w:val="00041F63"/>
    <w:rsid w:val="00043A8E"/>
    <w:rsid w:val="00053B65"/>
    <w:rsid w:val="0006345A"/>
    <w:rsid w:val="000645B4"/>
    <w:rsid w:val="00075641"/>
    <w:rsid w:val="00080700"/>
    <w:rsid w:val="000936D8"/>
    <w:rsid w:val="000942C8"/>
    <w:rsid w:val="000A32B0"/>
    <w:rsid w:val="000B0FED"/>
    <w:rsid w:val="000B2E38"/>
    <w:rsid w:val="000B4F37"/>
    <w:rsid w:val="000B720F"/>
    <w:rsid w:val="000C3378"/>
    <w:rsid w:val="000C542F"/>
    <w:rsid w:val="000E02AA"/>
    <w:rsid w:val="000E55CA"/>
    <w:rsid w:val="001001F9"/>
    <w:rsid w:val="00115D14"/>
    <w:rsid w:val="00123D2D"/>
    <w:rsid w:val="00125287"/>
    <w:rsid w:val="0012714A"/>
    <w:rsid w:val="00133FD8"/>
    <w:rsid w:val="00136EE6"/>
    <w:rsid w:val="00141756"/>
    <w:rsid w:val="00146863"/>
    <w:rsid w:val="00147429"/>
    <w:rsid w:val="001525DB"/>
    <w:rsid w:val="001568F3"/>
    <w:rsid w:val="00163CF3"/>
    <w:rsid w:val="00164865"/>
    <w:rsid w:val="0016657F"/>
    <w:rsid w:val="0017188C"/>
    <w:rsid w:val="00171E64"/>
    <w:rsid w:val="00172DA1"/>
    <w:rsid w:val="00177224"/>
    <w:rsid w:val="001862FF"/>
    <w:rsid w:val="00196244"/>
    <w:rsid w:val="001A0599"/>
    <w:rsid w:val="001B07A0"/>
    <w:rsid w:val="001B0F50"/>
    <w:rsid w:val="001C3234"/>
    <w:rsid w:val="001C3813"/>
    <w:rsid w:val="001C39FC"/>
    <w:rsid w:val="001E1914"/>
    <w:rsid w:val="00206CE3"/>
    <w:rsid w:val="002075B9"/>
    <w:rsid w:val="00220A3D"/>
    <w:rsid w:val="00220E3B"/>
    <w:rsid w:val="00221D2A"/>
    <w:rsid w:val="00223BCD"/>
    <w:rsid w:val="00226C20"/>
    <w:rsid w:val="00231AC7"/>
    <w:rsid w:val="002377DA"/>
    <w:rsid w:val="00250BB1"/>
    <w:rsid w:val="00255C84"/>
    <w:rsid w:val="00255EF6"/>
    <w:rsid w:val="002616DE"/>
    <w:rsid w:val="00264DC2"/>
    <w:rsid w:val="002658D0"/>
    <w:rsid w:val="00270A6E"/>
    <w:rsid w:val="00275584"/>
    <w:rsid w:val="00276A6E"/>
    <w:rsid w:val="0027779F"/>
    <w:rsid w:val="00282282"/>
    <w:rsid w:val="0028385C"/>
    <w:rsid w:val="00284209"/>
    <w:rsid w:val="002917D8"/>
    <w:rsid w:val="00296B3E"/>
    <w:rsid w:val="002A16BA"/>
    <w:rsid w:val="002B41E5"/>
    <w:rsid w:val="002B4541"/>
    <w:rsid w:val="002B6257"/>
    <w:rsid w:val="002C516F"/>
    <w:rsid w:val="002D03EF"/>
    <w:rsid w:val="002F6120"/>
    <w:rsid w:val="00302ABD"/>
    <w:rsid w:val="00304D50"/>
    <w:rsid w:val="00307A3A"/>
    <w:rsid w:val="0031062A"/>
    <w:rsid w:val="00312AAD"/>
    <w:rsid w:val="003165CD"/>
    <w:rsid w:val="003313B6"/>
    <w:rsid w:val="003317EF"/>
    <w:rsid w:val="00332C92"/>
    <w:rsid w:val="003337E4"/>
    <w:rsid w:val="003345B0"/>
    <w:rsid w:val="003361FD"/>
    <w:rsid w:val="003364F1"/>
    <w:rsid w:val="00361A62"/>
    <w:rsid w:val="00366105"/>
    <w:rsid w:val="00387D7B"/>
    <w:rsid w:val="003963AB"/>
    <w:rsid w:val="00396731"/>
    <w:rsid w:val="00397A94"/>
    <w:rsid w:val="003B1948"/>
    <w:rsid w:val="003B2933"/>
    <w:rsid w:val="003B4170"/>
    <w:rsid w:val="003D7C16"/>
    <w:rsid w:val="003E3319"/>
    <w:rsid w:val="003E7552"/>
    <w:rsid w:val="003E7717"/>
    <w:rsid w:val="003F5C69"/>
    <w:rsid w:val="003F77F4"/>
    <w:rsid w:val="0040541D"/>
    <w:rsid w:val="00410396"/>
    <w:rsid w:val="00413F9C"/>
    <w:rsid w:val="00425D9A"/>
    <w:rsid w:val="00431183"/>
    <w:rsid w:val="00460ABF"/>
    <w:rsid w:val="00463700"/>
    <w:rsid w:val="00463CD2"/>
    <w:rsid w:val="00471D6C"/>
    <w:rsid w:val="0047254D"/>
    <w:rsid w:val="004734EA"/>
    <w:rsid w:val="00487F6D"/>
    <w:rsid w:val="00491FBE"/>
    <w:rsid w:val="00492A47"/>
    <w:rsid w:val="00497A27"/>
    <w:rsid w:val="004A3163"/>
    <w:rsid w:val="004B1F2E"/>
    <w:rsid w:val="004C085B"/>
    <w:rsid w:val="004C2C4C"/>
    <w:rsid w:val="004C50DC"/>
    <w:rsid w:val="004D07B1"/>
    <w:rsid w:val="004D112B"/>
    <w:rsid w:val="004D2247"/>
    <w:rsid w:val="004D56C6"/>
    <w:rsid w:val="004E2EB8"/>
    <w:rsid w:val="004E4DE7"/>
    <w:rsid w:val="004E6E1E"/>
    <w:rsid w:val="004F3896"/>
    <w:rsid w:val="004F3C41"/>
    <w:rsid w:val="004F7BD6"/>
    <w:rsid w:val="0050219F"/>
    <w:rsid w:val="005049A6"/>
    <w:rsid w:val="005061D1"/>
    <w:rsid w:val="0051240A"/>
    <w:rsid w:val="005153C2"/>
    <w:rsid w:val="00515AE1"/>
    <w:rsid w:val="0051777A"/>
    <w:rsid w:val="0052496F"/>
    <w:rsid w:val="0053534E"/>
    <w:rsid w:val="00536425"/>
    <w:rsid w:val="005366CD"/>
    <w:rsid w:val="0054632E"/>
    <w:rsid w:val="00560B6F"/>
    <w:rsid w:val="005622A8"/>
    <w:rsid w:val="005628A8"/>
    <w:rsid w:val="00562F4B"/>
    <w:rsid w:val="00565A3F"/>
    <w:rsid w:val="005665DD"/>
    <w:rsid w:val="0057352C"/>
    <w:rsid w:val="00575825"/>
    <w:rsid w:val="0058337B"/>
    <w:rsid w:val="0058639E"/>
    <w:rsid w:val="00595042"/>
    <w:rsid w:val="00597491"/>
    <w:rsid w:val="005A144C"/>
    <w:rsid w:val="005A56A4"/>
    <w:rsid w:val="005A6BBE"/>
    <w:rsid w:val="005B6654"/>
    <w:rsid w:val="005C4595"/>
    <w:rsid w:val="005C50CD"/>
    <w:rsid w:val="005D04DC"/>
    <w:rsid w:val="005E4F50"/>
    <w:rsid w:val="005E5B74"/>
    <w:rsid w:val="005F0075"/>
    <w:rsid w:val="005F10D6"/>
    <w:rsid w:val="005F2A48"/>
    <w:rsid w:val="005F3717"/>
    <w:rsid w:val="00606186"/>
    <w:rsid w:val="0060673C"/>
    <w:rsid w:val="00635072"/>
    <w:rsid w:val="0064333E"/>
    <w:rsid w:val="00643DAC"/>
    <w:rsid w:val="00646ABC"/>
    <w:rsid w:val="006501B7"/>
    <w:rsid w:val="006514B4"/>
    <w:rsid w:val="00670C54"/>
    <w:rsid w:val="00680A3D"/>
    <w:rsid w:val="006877E6"/>
    <w:rsid w:val="0069037A"/>
    <w:rsid w:val="006957DC"/>
    <w:rsid w:val="006A3C26"/>
    <w:rsid w:val="006B042F"/>
    <w:rsid w:val="006C01DF"/>
    <w:rsid w:val="006C3644"/>
    <w:rsid w:val="006C3DA5"/>
    <w:rsid w:val="006C7097"/>
    <w:rsid w:val="006D0CDE"/>
    <w:rsid w:val="006D1709"/>
    <w:rsid w:val="006E0E9E"/>
    <w:rsid w:val="006F1B4C"/>
    <w:rsid w:val="006F3AB2"/>
    <w:rsid w:val="006F5EB4"/>
    <w:rsid w:val="006F7D02"/>
    <w:rsid w:val="007062E6"/>
    <w:rsid w:val="007068FA"/>
    <w:rsid w:val="00715747"/>
    <w:rsid w:val="0072109D"/>
    <w:rsid w:val="007263D1"/>
    <w:rsid w:val="007264E8"/>
    <w:rsid w:val="00733CFC"/>
    <w:rsid w:val="00740E43"/>
    <w:rsid w:val="00743E22"/>
    <w:rsid w:val="0074533D"/>
    <w:rsid w:val="00762D89"/>
    <w:rsid w:val="00770241"/>
    <w:rsid w:val="0077179F"/>
    <w:rsid w:val="00782160"/>
    <w:rsid w:val="007863D2"/>
    <w:rsid w:val="00797DB2"/>
    <w:rsid w:val="00797F6C"/>
    <w:rsid w:val="007A4583"/>
    <w:rsid w:val="007A5B8F"/>
    <w:rsid w:val="007A71E9"/>
    <w:rsid w:val="007A7F9A"/>
    <w:rsid w:val="007B152B"/>
    <w:rsid w:val="007C0EEA"/>
    <w:rsid w:val="007D1B33"/>
    <w:rsid w:val="007D7918"/>
    <w:rsid w:val="007E0B03"/>
    <w:rsid w:val="007E2264"/>
    <w:rsid w:val="007E353A"/>
    <w:rsid w:val="007F0D68"/>
    <w:rsid w:val="007F4AF0"/>
    <w:rsid w:val="007F7849"/>
    <w:rsid w:val="0080286A"/>
    <w:rsid w:val="00804E2E"/>
    <w:rsid w:val="00804F03"/>
    <w:rsid w:val="00813AF7"/>
    <w:rsid w:val="008140BB"/>
    <w:rsid w:val="0081669C"/>
    <w:rsid w:val="008173E3"/>
    <w:rsid w:val="00831B5A"/>
    <w:rsid w:val="00833BC8"/>
    <w:rsid w:val="0084576A"/>
    <w:rsid w:val="00850717"/>
    <w:rsid w:val="00854388"/>
    <w:rsid w:val="0086073B"/>
    <w:rsid w:val="00867FB2"/>
    <w:rsid w:val="008728A0"/>
    <w:rsid w:val="00880B3E"/>
    <w:rsid w:val="0089396A"/>
    <w:rsid w:val="00894C55"/>
    <w:rsid w:val="008A0498"/>
    <w:rsid w:val="008A1EAC"/>
    <w:rsid w:val="008A229C"/>
    <w:rsid w:val="008A527F"/>
    <w:rsid w:val="008A6F72"/>
    <w:rsid w:val="008B248F"/>
    <w:rsid w:val="008B3037"/>
    <w:rsid w:val="008B3C9F"/>
    <w:rsid w:val="008C2ABC"/>
    <w:rsid w:val="008D5124"/>
    <w:rsid w:val="008D756D"/>
    <w:rsid w:val="008D7CF7"/>
    <w:rsid w:val="008E04DC"/>
    <w:rsid w:val="008E463B"/>
    <w:rsid w:val="009002EF"/>
    <w:rsid w:val="0090106D"/>
    <w:rsid w:val="0090211C"/>
    <w:rsid w:val="0091773E"/>
    <w:rsid w:val="00920CD2"/>
    <w:rsid w:val="009265F8"/>
    <w:rsid w:val="00933B97"/>
    <w:rsid w:val="009342B1"/>
    <w:rsid w:val="0093690B"/>
    <w:rsid w:val="009427C1"/>
    <w:rsid w:val="00952EC7"/>
    <w:rsid w:val="00957492"/>
    <w:rsid w:val="0096072B"/>
    <w:rsid w:val="00961246"/>
    <w:rsid w:val="0097218C"/>
    <w:rsid w:val="009834EA"/>
    <w:rsid w:val="00995427"/>
    <w:rsid w:val="009A1264"/>
    <w:rsid w:val="009A7BC8"/>
    <w:rsid w:val="009B570F"/>
    <w:rsid w:val="009B641C"/>
    <w:rsid w:val="009C5C86"/>
    <w:rsid w:val="009D03DC"/>
    <w:rsid w:val="009E2207"/>
    <w:rsid w:val="009E757A"/>
    <w:rsid w:val="00A13864"/>
    <w:rsid w:val="00A1798D"/>
    <w:rsid w:val="00A24413"/>
    <w:rsid w:val="00A26289"/>
    <w:rsid w:val="00A43074"/>
    <w:rsid w:val="00A516BF"/>
    <w:rsid w:val="00A53425"/>
    <w:rsid w:val="00A54048"/>
    <w:rsid w:val="00A54DFE"/>
    <w:rsid w:val="00A56DF4"/>
    <w:rsid w:val="00A639A6"/>
    <w:rsid w:val="00A646FE"/>
    <w:rsid w:val="00A80D5B"/>
    <w:rsid w:val="00A87552"/>
    <w:rsid w:val="00A940FC"/>
    <w:rsid w:val="00AA42D4"/>
    <w:rsid w:val="00AB2DAA"/>
    <w:rsid w:val="00AB350A"/>
    <w:rsid w:val="00AB3AD7"/>
    <w:rsid w:val="00AC0A50"/>
    <w:rsid w:val="00AC7738"/>
    <w:rsid w:val="00AC7886"/>
    <w:rsid w:val="00AD2098"/>
    <w:rsid w:val="00AD62E0"/>
    <w:rsid w:val="00AD7365"/>
    <w:rsid w:val="00AE2FCA"/>
    <w:rsid w:val="00AF05AB"/>
    <w:rsid w:val="00B22107"/>
    <w:rsid w:val="00B25701"/>
    <w:rsid w:val="00B2668D"/>
    <w:rsid w:val="00B301CF"/>
    <w:rsid w:val="00B3080E"/>
    <w:rsid w:val="00B32E34"/>
    <w:rsid w:val="00B34DA4"/>
    <w:rsid w:val="00B36312"/>
    <w:rsid w:val="00B3661C"/>
    <w:rsid w:val="00B42B1E"/>
    <w:rsid w:val="00B50D35"/>
    <w:rsid w:val="00B50DE5"/>
    <w:rsid w:val="00B512E6"/>
    <w:rsid w:val="00B51A43"/>
    <w:rsid w:val="00B52328"/>
    <w:rsid w:val="00B56BF2"/>
    <w:rsid w:val="00B67910"/>
    <w:rsid w:val="00B72ABF"/>
    <w:rsid w:val="00B751FD"/>
    <w:rsid w:val="00B77BDB"/>
    <w:rsid w:val="00B77DB0"/>
    <w:rsid w:val="00B918AB"/>
    <w:rsid w:val="00B92239"/>
    <w:rsid w:val="00BA135E"/>
    <w:rsid w:val="00BA3662"/>
    <w:rsid w:val="00BA3B3F"/>
    <w:rsid w:val="00BA49AB"/>
    <w:rsid w:val="00BB57FF"/>
    <w:rsid w:val="00BC1082"/>
    <w:rsid w:val="00BC3997"/>
    <w:rsid w:val="00BE09CD"/>
    <w:rsid w:val="00BE6B34"/>
    <w:rsid w:val="00BF2680"/>
    <w:rsid w:val="00BF2C82"/>
    <w:rsid w:val="00C07D95"/>
    <w:rsid w:val="00C16B8B"/>
    <w:rsid w:val="00C228D0"/>
    <w:rsid w:val="00C30806"/>
    <w:rsid w:val="00C35DC3"/>
    <w:rsid w:val="00C47A16"/>
    <w:rsid w:val="00C57E40"/>
    <w:rsid w:val="00C62FB1"/>
    <w:rsid w:val="00C737D2"/>
    <w:rsid w:val="00C77A46"/>
    <w:rsid w:val="00C806B5"/>
    <w:rsid w:val="00C86C22"/>
    <w:rsid w:val="00C86E30"/>
    <w:rsid w:val="00CA0F57"/>
    <w:rsid w:val="00CA7ABA"/>
    <w:rsid w:val="00CB12F3"/>
    <w:rsid w:val="00CB744F"/>
    <w:rsid w:val="00CC4248"/>
    <w:rsid w:val="00CC64CF"/>
    <w:rsid w:val="00CE504D"/>
    <w:rsid w:val="00D04A9B"/>
    <w:rsid w:val="00D06C50"/>
    <w:rsid w:val="00D17A50"/>
    <w:rsid w:val="00D44112"/>
    <w:rsid w:val="00D501FA"/>
    <w:rsid w:val="00D53A80"/>
    <w:rsid w:val="00D5562C"/>
    <w:rsid w:val="00D624CB"/>
    <w:rsid w:val="00D673F2"/>
    <w:rsid w:val="00D73812"/>
    <w:rsid w:val="00D754F2"/>
    <w:rsid w:val="00D75B55"/>
    <w:rsid w:val="00D76A4E"/>
    <w:rsid w:val="00D83D5A"/>
    <w:rsid w:val="00D91E75"/>
    <w:rsid w:val="00D95975"/>
    <w:rsid w:val="00D95CED"/>
    <w:rsid w:val="00D97073"/>
    <w:rsid w:val="00DA17BE"/>
    <w:rsid w:val="00DA289D"/>
    <w:rsid w:val="00DA4D4D"/>
    <w:rsid w:val="00DD4396"/>
    <w:rsid w:val="00DD6565"/>
    <w:rsid w:val="00DE064E"/>
    <w:rsid w:val="00DE103D"/>
    <w:rsid w:val="00DE13A7"/>
    <w:rsid w:val="00DE3800"/>
    <w:rsid w:val="00DF312D"/>
    <w:rsid w:val="00DF41A1"/>
    <w:rsid w:val="00DF560A"/>
    <w:rsid w:val="00E00D06"/>
    <w:rsid w:val="00E0160A"/>
    <w:rsid w:val="00E04370"/>
    <w:rsid w:val="00E15EDF"/>
    <w:rsid w:val="00E1622B"/>
    <w:rsid w:val="00E1713D"/>
    <w:rsid w:val="00E30054"/>
    <w:rsid w:val="00E3206F"/>
    <w:rsid w:val="00E41B24"/>
    <w:rsid w:val="00E4525A"/>
    <w:rsid w:val="00E45456"/>
    <w:rsid w:val="00E55B44"/>
    <w:rsid w:val="00E63B32"/>
    <w:rsid w:val="00E65580"/>
    <w:rsid w:val="00E65D69"/>
    <w:rsid w:val="00E7103D"/>
    <w:rsid w:val="00E806FE"/>
    <w:rsid w:val="00E823DD"/>
    <w:rsid w:val="00E83546"/>
    <w:rsid w:val="00E84412"/>
    <w:rsid w:val="00E9651D"/>
    <w:rsid w:val="00EA74B8"/>
    <w:rsid w:val="00EB1102"/>
    <w:rsid w:val="00EB27EA"/>
    <w:rsid w:val="00EC1CD6"/>
    <w:rsid w:val="00EC3216"/>
    <w:rsid w:val="00EE282B"/>
    <w:rsid w:val="00EE3555"/>
    <w:rsid w:val="00EF6C7D"/>
    <w:rsid w:val="00F23363"/>
    <w:rsid w:val="00F307A8"/>
    <w:rsid w:val="00F32B0F"/>
    <w:rsid w:val="00F35A57"/>
    <w:rsid w:val="00F42460"/>
    <w:rsid w:val="00F45571"/>
    <w:rsid w:val="00F604B2"/>
    <w:rsid w:val="00F64457"/>
    <w:rsid w:val="00F67493"/>
    <w:rsid w:val="00F76E46"/>
    <w:rsid w:val="00F7725F"/>
    <w:rsid w:val="00F77882"/>
    <w:rsid w:val="00F77F98"/>
    <w:rsid w:val="00F85227"/>
    <w:rsid w:val="00F9086A"/>
    <w:rsid w:val="00F9375A"/>
    <w:rsid w:val="00F95832"/>
    <w:rsid w:val="00FA0131"/>
    <w:rsid w:val="00FA24DF"/>
    <w:rsid w:val="00FA4B94"/>
    <w:rsid w:val="00FA7BE5"/>
    <w:rsid w:val="00FC1FC3"/>
    <w:rsid w:val="00FC46EA"/>
    <w:rsid w:val="00FD2155"/>
    <w:rsid w:val="00FD75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Paragraphedeliste">
    <w:name w:val="List Paragraph"/>
    <w:aliases w:val="Bullets,List Paragraph (numbered (a)),References,Liste 1,Numbered List Paragraph,ReferencesCxSpLast,Medium Grid 1 - Accent 21,List Paragraph nowy,Single Line,Paragraphe  revu,Colorful List - Accent 11,I..1,Bullet L1,Ha,Figures,L_4,I."/>
    <w:basedOn w:val="Normal"/>
    <w:link w:val="ParagraphedelisteCar"/>
    <w:uiPriority w:val="34"/>
    <w:qFormat/>
    <w:rsid w:val="00226C20"/>
    <w:pPr>
      <w:ind w:left="720"/>
      <w:contextualSpacing/>
    </w:pPr>
    <w:rPr>
      <w:rFonts w:eastAsia="Calibri"/>
      <w:lang w:val="fr-FR" w:eastAsia="en-US"/>
    </w:rPr>
  </w:style>
  <w:style w:type="character" w:customStyle="1" w:styleId="ParagraphedelisteCar">
    <w:name w:val="Paragraphe de liste Car"/>
    <w:aliases w:val="Bullets Car,List Paragraph (numbered (a)) Car,References Car,Liste 1 Car,Numbered List Paragraph Car,ReferencesCxSpLast Car,Medium Grid 1 - Accent 21 Car,List Paragraph nowy Car,Single Line Car,Paragraphe  revu Car,I..1 Car"/>
    <w:link w:val="Paragraphedeliste"/>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Marquedecommentaire">
    <w:name w:val="annotation reference"/>
    <w:basedOn w:val="Policepardfaut"/>
    <w:uiPriority w:val="99"/>
    <w:semiHidden/>
    <w:unhideWhenUsed/>
    <w:rsid w:val="00226C20"/>
    <w:rPr>
      <w:sz w:val="16"/>
      <w:szCs w:val="16"/>
    </w:rPr>
  </w:style>
  <w:style w:type="paragraph" w:styleId="Commentaire">
    <w:name w:val="annotation text"/>
    <w:basedOn w:val="Normal"/>
    <w:link w:val="CommentaireCar"/>
    <w:uiPriority w:val="99"/>
    <w:semiHidden/>
    <w:unhideWhenUsed/>
    <w:rsid w:val="00226C20"/>
    <w:pPr>
      <w:spacing w:line="240" w:lineRule="auto"/>
    </w:pPr>
    <w:rPr>
      <w:sz w:val="20"/>
      <w:szCs w:val="20"/>
    </w:rPr>
  </w:style>
  <w:style w:type="character" w:customStyle="1" w:styleId="CommentaireCar">
    <w:name w:val="Commentaire Car"/>
    <w:basedOn w:val="Policepardfaut"/>
    <w:link w:val="Commentaire"/>
    <w:uiPriority w:val="99"/>
    <w:semiHidden/>
    <w:rsid w:val="00226C20"/>
    <w:rPr>
      <w:rFonts w:ascii="Calibri" w:eastAsia="SimSun" w:hAnsi="Calibri" w:cs="Times New Roman"/>
      <w:sz w:val="20"/>
      <w:szCs w:val="20"/>
      <w:lang w:val="fr-BE" w:eastAsia="zh-CN"/>
    </w:rPr>
  </w:style>
  <w:style w:type="paragraph" w:styleId="Textedebulles">
    <w:name w:val="Balloon Text"/>
    <w:basedOn w:val="Normal"/>
    <w:link w:val="TextedebullesCar"/>
    <w:uiPriority w:val="99"/>
    <w:semiHidden/>
    <w:unhideWhenUsed/>
    <w:rsid w:val="00226C20"/>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Policepardfaut"/>
    <w:rsid w:val="007F7849"/>
  </w:style>
  <w:style w:type="paragraph" w:styleId="En-tte">
    <w:name w:val="header"/>
    <w:basedOn w:val="Normal"/>
    <w:link w:val="En-tteCar"/>
    <w:uiPriority w:val="99"/>
    <w:unhideWhenUsed/>
    <w:rsid w:val="00680A3D"/>
    <w:pPr>
      <w:tabs>
        <w:tab w:val="center" w:pos="4536"/>
        <w:tab w:val="right" w:pos="9072"/>
      </w:tabs>
      <w:spacing w:after="0" w:line="240" w:lineRule="auto"/>
    </w:pPr>
  </w:style>
  <w:style w:type="character" w:customStyle="1" w:styleId="En-tteCar">
    <w:name w:val="En-tête Car"/>
    <w:basedOn w:val="Policepardfaut"/>
    <w:link w:val="En-tte"/>
    <w:uiPriority w:val="99"/>
    <w:rsid w:val="00680A3D"/>
    <w:rPr>
      <w:rFonts w:ascii="Calibri" w:eastAsia="SimSun" w:hAnsi="Calibri" w:cs="Times New Roman"/>
      <w:sz w:val="22"/>
      <w:szCs w:val="22"/>
      <w:lang w:val="fr-BE" w:eastAsia="zh-CN"/>
    </w:rPr>
  </w:style>
  <w:style w:type="paragraph" w:styleId="Pieddepage">
    <w:name w:val="footer"/>
    <w:basedOn w:val="Normal"/>
    <w:link w:val="PieddepageCar"/>
    <w:uiPriority w:val="99"/>
    <w:unhideWhenUsed/>
    <w:rsid w:val="00680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Policepardfaut"/>
    <w:uiPriority w:val="99"/>
    <w:semiHidden/>
    <w:unhideWhenUsed/>
    <w:rsid w:val="00D73812"/>
    <w:rPr>
      <w:color w:val="605E5C"/>
      <w:shd w:val="clear" w:color="auto" w:fill="E1DFDD"/>
    </w:rPr>
  </w:style>
  <w:style w:type="character" w:styleId="lev">
    <w:name w:val="Strong"/>
    <w:basedOn w:val="Policepardfaut"/>
    <w:uiPriority w:val="22"/>
    <w:qFormat/>
    <w:rsid w:val="006F3AB2"/>
    <w:rPr>
      <w:b/>
      <w:bCs/>
    </w:rPr>
  </w:style>
  <w:style w:type="character" w:styleId="Emphaseple">
    <w:name w:val="Subtle Emphasis"/>
    <w:basedOn w:val="Policepardfaut"/>
    <w:uiPriority w:val="19"/>
    <w:qFormat/>
    <w:rsid w:val="00E7103D"/>
    <w:rPr>
      <w:i/>
      <w:iCs/>
      <w:color w:val="404040" w:themeColor="text1" w:themeTint="BF"/>
    </w:rPr>
  </w:style>
  <w:style w:type="character" w:customStyle="1" w:styleId="hps">
    <w:name w:val="hps"/>
    <w:basedOn w:val="Policepardfaut"/>
    <w:rsid w:val="008D756D"/>
  </w:style>
  <w:style w:type="character" w:customStyle="1" w:styleId="WW8Num1z2">
    <w:name w:val="WW8Num1z2"/>
    <w:qFormat/>
    <w:rsid w:val="00F32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DZRecruit@adradrco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2831</Words>
  <Characters>15574</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Luc A</cp:lastModifiedBy>
  <cp:revision>3</cp:revision>
  <cp:lastPrinted>2025-11-25T10:57:00Z</cp:lastPrinted>
  <dcterms:created xsi:type="dcterms:W3CDTF">2025-12-08T10:34:00Z</dcterms:created>
  <dcterms:modified xsi:type="dcterms:W3CDTF">2025-12-08T17:05:00Z</dcterms:modified>
</cp:coreProperties>
</file>